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Ind w:w="-142" w:type="dxa"/>
        <w:tblLayout w:type="fixed"/>
        <w:tblLook w:val="0000" w:firstRow="0" w:lastRow="0" w:firstColumn="0" w:lastColumn="0" w:noHBand="0" w:noVBand="0"/>
      </w:tblPr>
      <w:tblGrid>
        <w:gridCol w:w="10173"/>
      </w:tblGrid>
      <w:tr w:rsidR="00EB4AD3" w:rsidRPr="009756CE" w14:paraId="4C30840B" w14:textId="77777777" w:rsidTr="004919FF">
        <w:tc>
          <w:tcPr>
            <w:tcW w:w="10173" w:type="dxa"/>
          </w:tcPr>
          <w:p w14:paraId="5A69DA60" w14:textId="77777777" w:rsidR="00EB4AD3" w:rsidRPr="009756CE" w:rsidRDefault="00EB4AD3" w:rsidP="00041A9F">
            <w:pPr>
              <w:widowControl w:val="0"/>
              <w:snapToGrid w:val="0"/>
              <w:spacing w:line="276" w:lineRule="auto"/>
              <w:jc w:val="center"/>
              <w:rPr>
                <w:rFonts w:ascii="Arial" w:hAnsi="Arial" w:cs="Arial"/>
                <w:b/>
                <w:sz w:val="20"/>
                <w:szCs w:val="20"/>
              </w:rPr>
            </w:pPr>
            <w:r w:rsidRPr="009756CE">
              <w:rPr>
                <w:rFonts w:ascii="Arial" w:hAnsi="Arial" w:cs="Arial"/>
                <w:b/>
                <w:sz w:val="20"/>
                <w:szCs w:val="20"/>
              </w:rPr>
              <w:t>CỘNG HÒA XÃ HỘI CHỦ NGHĨA VIỆT NAM</w:t>
            </w:r>
          </w:p>
          <w:p w14:paraId="29EB8A97" w14:textId="6FF983F6" w:rsidR="00EB4AD3" w:rsidRPr="009756CE" w:rsidRDefault="00EB4AD3">
            <w:pPr>
              <w:widowControl w:val="0"/>
              <w:snapToGrid w:val="0"/>
              <w:spacing w:line="276" w:lineRule="auto"/>
              <w:jc w:val="center"/>
              <w:rPr>
                <w:rFonts w:ascii="Arial" w:hAnsi="Arial" w:cs="Arial"/>
                <w:b/>
                <w:w w:val="90"/>
                <w:sz w:val="20"/>
                <w:szCs w:val="20"/>
              </w:rPr>
            </w:pPr>
            <w:r w:rsidRPr="009756CE">
              <w:rPr>
                <w:rFonts w:ascii="Arial" w:hAnsi="Arial" w:cs="Arial"/>
                <w:b/>
                <w:sz w:val="20"/>
                <w:szCs w:val="20"/>
              </w:rPr>
              <w:t>Độc lập – Tự do – Hạnh phúc</w:t>
            </w:r>
          </w:p>
        </w:tc>
      </w:tr>
      <w:tr w:rsidR="00EB4AD3" w:rsidRPr="009756CE" w14:paraId="0F2E485F" w14:textId="77777777" w:rsidTr="004919FF">
        <w:tc>
          <w:tcPr>
            <w:tcW w:w="10173" w:type="dxa"/>
          </w:tcPr>
          <w:p w14:paraId="7C4674E1" w14:textId="77777777" w:rsidR="00EB4AD3" w:rsidRPr="009756CE" w:rsidRDefault="00695555" w:rsidP="00611139">
            <w:pPr>
              <w:widowControl w:val="0"/>
              <w:spacing w:line="276" w:lineRule="auto"/>
              <w:jc w:val="center"/>
              <w:rPr>
                <w:rFonts w:ascii="Arial" w:hAnsi="Arial" w:cs="Arial"/>
                <w:b/>
                <w:sz w:val="20"/>
                <w:szCs w:val="20"/>
              </w:rPr>
            </w:pPr>
            <w:r w:rsidRPr="009756CE">
              <w:rPr>
                <w:rFonts w:ascii="Arial" w:hAnsi="Arial" w:cs="Arial"/>
                <w:b/>
                <w:sz w:val="20"/>
                <w:szCs w:val="20"/>
              </w:rPr>
              <w:t>-------------------------------</w:t>
            </w:r>
          </w:p>
          <w:p w14:paraId="35FEE89B" w14:textId="77777777" w:rsidR="00EB4AD3" w:rsidRPr="009756CE" w:rsidRDefault="00EB4AD3" w:rsidP="00611139">
            <w:pPr>
              <w:widowControl w:val="0"/>
              <w:snapToGrid w:val="0"/>
              <w:spacing w:line="276" w:lineRule="auto"/>
              <w:jc w:val="center"/>
              <w:rPr>
                <w:rFonts w:ascii="Arial" w:hAnsi="Arial" w:cs="Arial"/>
                <w:b/>
                <w:w w:val="90"/>
                <w:sz w:val="20"/>
                <w:szCs w:val="20"/>
              </w:rPr>
            </w:pPr>
            <w:r w:rsidRPr="009756CE">
              <w:rPr>
                <w:rFonts w:ascii="Arial" w:hAnsi="Arial" w:cs="Arial"/>
                <w:b/>
                <w:w w:val="90"/>
                <w:sz w:val="20"/>
                <w:szCs w:val="20"/>
              </w:rPr>
              <w:t xml:space="preserve"> </w:t>
            </w:r>
          </w:p>
        </w:tc>
      </w:tr>
    </w:tbl>
    <w:p w14:paraId="7D9B119D" w14:textId="77777777" w:rsidR="00EB4AD3" w:rsidRPr="009756CE" w:rsidRDefault="00EB4AD3" w:rsidP="00611139">
      <w:pPr>
        <w:widowControl w:val="0"/>
        <w:spacing w:line="276" w:lineRule="auto"/>
        <w:jc w:val="center"/>
        <w:rPr>
          <w:rFonts w:ascii="Arial" w:hAnsi="Arial" w:cs="Arial"/>
          <w:b/>
          <w:sz w:val="20"/>
          <w:szCs w:val="20"/>
        </w:rPr>
      </w:pPr>
      <w:r w:rsidRPr="009756CE">
        <w:rPr>
          <w:rFonts w:ascii="Arial" w:hAnsi="Arial" w:cs="Arial"/>
          <w:b/>
          <w:sz w:val="20"/>
          <w:szCs w:val="20"/>
        </w:rPr>
        <w:t>HỢP ĐỒNG HẠN MỨC CẤP TÍN DỤNG</w:t>
      </w:r>
    </w:p>
    <w:p w14:paraId="40FFC193" w14:textId="77777777" w:rsidR="00EB4AD3" w:rsidRPr="009756CE" w:rsidRDefault="00EB4AD3" w:rsidP="00611139">
      <w:pPr>
        <w:widowControl w:val="0"/>
        <w:spacing w:line="276" w:lineRule="auto"/>
        <w:jc w:val="center"/>
        <w:rPr>
          <w:rFonts w:ascii="Arial" w:hAnsi="Arial" w:cs="Arial"/>
          <w:sz w:val="20"/>
          <w:szCs w:val="20"/>
          <w:lang w:eastAsia="ja-JP"/>
        </w:rPr>
      </w:pPr>
      <w:r w:rsidRPr="009756CE">
        <w:rPr>
          <w:rFonts w:ascii="Arial" w:hAnsi="Arial" w:cs="Arial"/>
          <w:sz w:val="20"/>
          <w:szCs w:val="20"/>
        </w:rPr>
        <w:t xml:space="preserve">Số hợp đồng: </w:t>
      </w:r>
      <w:r w:rsidR="00954340" w:rsidRPr="009756CE">
        <w:rPr>
          <w:rFonts w:ascii="Arial" w:hAnsi="Arial" w:cs="Arial"/>
          <w:sz w:val="20"/>
          <w:szCs w:val="20"/>
        </w:rPr>
        <w:t>[….]</w:t>
      </w:r>
    </w:p>
    <w:p w14:paraId="2EB202E3" w14:textId="77777777" w:rsidR="00EB4AD3" w:rsidRPr="009756CE" w:rsidRDefault="00EB4AD3" w:rsidP="00611139">
      <w:pPr>
        <w:widowControl w:val="0"/>
        <w:spacing w:line="276" w:lineRule="auto"/>
        <w:jc w:val="both"/>
        <w:rPr>
          <w:rFonts w:ascii="Arial" w:hAnsi="Arial" w:cs="Arial"/>
          <w:sz w:val="20"/>
          <w:szCs w:val="20"/>
        </w:rPr>
      </w:pPr>
    </w:p>
    <w:p w14:paraId="7E259A2C" w14:textId="235B7F51" w:rsidR="00EB4AD3" w:rsidRPr="009756CE" w:rsidRDefault="00155711" w:rsidP="00611139">
      <w:pPr>
        <w:widowControl w:val="0"/>
        <w:spacing w:line="276" w:lineRule="auto"/>
        <w:jc w:val="both"/>
        <w:rPr>
          <w:rFonts w:ascii="Arial" w:hAnsi="Arial" w:cs="Arial"/>
          <w:i/>
          <w:sz w:val="20"/>
          <w:szCs w:val="20"/>
        </w:rPr>
      </w:pPr>
      <w:r>
        <w:rPr>
          <w:rFonts w:ascii="Arial" w:hAnsi="Arial" w:cs="Arial"/>
          <w:i/>
          <w:sz w:val="20"/>
          <w:szCs w:val="20"/>
        </w:rPr>
        <w:t>C</w:t>
      </w:r>
      <w:r w:rsidR="00EB4AD3" w:rsidRPr="009756CE">
        <w:rPr>
          <w:rFonts w:ascii="Arial" w:hAnsi="Arial" w:cs="Arial"/>
          <w:i/>
          <w:sz w:val="20"/>
          <w:szCs w:val="20"/>
        </w:rPr>
        <w:t>húng tôi gồm có</w:t>
      </w:r>
      <w:r w:rsidR="00EB4AD3" w:rsidRPr="000C1D7B">
        <w:rPr>
          <w:rFonts w:ascii="Arial" w:hAnsi="Arial" w:cs="Arial"/>
          <w:b/>
          <w:i/>
          <w:sz w:val="20"/>
          <w:szCs w:val="20"/>
        </w:rPr>
        <w:t>:</w:t>
      </w:r>
    </w:p>
    <w:p w14:paraId="039896C7" w14:textId="77777777" w:rsidR="00EB4AD3" w:rsidRPr="009756CE" w:rsidRDefault="00EB4AD3" w:rsidP="004919FF">
      <w:pPr>
        <w:widowControl w:val="0"/>
        <w:numPr>
          <w:ilvl w:val="0"/>
          <w:numId w:val="4"/>
        </w:numPr>
        <w:tabs>
          <w:tab w:val="clear" w:pos="397"/>
          <w:tab w:val="left" w:pos="284"/>
          <w:tab w:val="left" w:pos="1588"/>
        </w:tabs>
        <w:spacing w:before="120" w:line="276" w:lineRule="auto"/>
        <w:ind w:left="284" w:hanging="142"/>
        <w:jc w:val="both"/>
        <w:rPr>
          <w:rFonts w:ascii="Arial" w:hAnsi="Arial" w:cs="Arial"/>
          <w:sz w:val="20"/>
          <w:szCs w:val="20"/>
        </w:rPr>
      </w:pPr>
      <w:r w:rsidRPr="009756CE">
        <w:rPr>
          <w:rFonts w:ascii="Arial" w:hAnsi="Arial" w:cs="Arial"/>
          <w:b/>
          <w:sz w:val="20"/>
          <w:szCs w:val="20"/>
        </w:rPr>
        <w:t xml:space="preserve">BÊN CẤP TÍN DỤNG: </w:t>
      </w:r>
    </w:p>
    <w:p w14:paraId="0FDD0F76" w14:textId="76387333" w:rsidR="0033265C" w:rsidRPr="009756CE" w:rsidRDefault="0033265C" w:rsidP="0033265C">
      <w:pPr>
        <w:widowControl w:val="0"/>
        <w:tabs>
          <w:tab w:val="left" w:pos="284"/>
          <w:tab w:val="left" w:pos="1588"/>
        </w:tabs>
        <w:spacing w:after="20" w:line="276" w:lineRule="auto"/>
        <w:rPr>
          <w:rFonts w:ascii="Arial" w:hAnsi="Arial" w:cs="Arial"/>
          <w:sz w:val="20"/>
          <w:szCs w:val="20"/>
        </w:rPr>
      </w:pPr>
      <w:r w:rsidRPr="009756CE">
        <w:rPr>
          <w:rFonts w:ascii="Arial" w:hAnsi="Arial" w:cs="Arial"/>
          <w:b/>
          <w:sz w:val="20"/>
          <w:szCs w:val="20"/>
        </w:rPr>
        <w:t xml:space="preserve">NGÂN HÀNG TMCP </w:t>
      </w:r>
      <w:r w:rsidRPr="009756CE">
        <w:rPr>
          <w:rFonts w:ascii="Arial" w:hAnsi="Arial" w:cs="Arial"/>
          <w:b/>
          <w:sz w:val="20"/>
          <w:szCs w:val="20"/>
          <w:lang w:eastAsia="ja-JP"/>
        </w:rPr>
        <w:t>QUỐC DÂN</w:t>
      </w:r>
      <w:r w:rsidR="00F538CF">
        <w:rPr>
          <w:rFonts w:ascii="Arial" w:hAnsi="Arial" w:cs="Arial"/>
          <w:b/>
          <w:sz w:val="20"/>
          <w:szCs w:val="20"/>
          <w:lang w:eastAsia="ja-JP"/>
        </w:rPr>
        <w:t xml:space="preserve"> (NCB)</w:t>
      </w:r>
      <w:r w:rsidRPr="009756CE">
        <w:rPr>
          <w:rFonts w:ascii="Arial" w:hAnsi="Arial" w:cs="Arial"/>
          <w:b/>
          <w:sz w:val="20"/>
          <w:szCs w:val="20"/>
        </w:rPr>
        <w:t xml:space="preserve"> - </w:t>
      </w:r>
      <w:r w:rsidRPr="009756CE">
        <w:rPr>
          <w:rFonts w:ascii="Arial" w:hAnsi="Arial" w:cs="Arial"/>
          <w:b/>
          <w:sz w:val="20"/>
          <w:szCs w:val="20"/>
        </w:rPr>
        <w:fldChar w:fldCharType="begin">
          <w:ffData>
            <w:name w:val=""/>
            <w:enabled/>
            <w:calcOnExit w:val="0"/>
            <w:textInput>
              <w:default w:val="Chi nhánh"/>
            </w:textInput>
          </w:ffData>
        </w:fldChar>
      </w:r>
      <w:r w:rsidRPr="009756CE">
        <w:rPr>
          <w:rFonts w:ascii="Arial" w:hAnsi="Arial" w:cs="Arial"/>
          <w:b/>
          <w:sz w:val="20"/>
          <w:szCs w:val="20"/>
        </w:rPr>
        <w:instrText xml:space="preserve"> FORMTEXT </w:instrText>
      </w:r>
      <w:r w:rsidRPr="009756CE">
        <w:rPr>
          <w:rFonts w:ascii="Arial" w:hAnsi="Arial" w:cs="Arial"/>
          <w:b/>
          <w:sz w:val="20"/>
          <w:szCs w:val="20"/>
        </w:rPr>
      </w:r>
      <w:r w:rsidRPr="009756CE">
        <w:rPr>
          <w:rFonts w:ascii="Arial" w:hAnsi="Arial" w:cs="Arial"/>
          <w:b/>
          <w:sz w:val="20"/>
          <w:szCs w:val="20"/>
        </w:rPr>
        <w:fldChar w:fldCharType="separate"/>
      </w:r>
      <w:r w:rsidRPr="009756CE">
        <w:rPr>
          <w:rFonts w:ascii="Arial" w:hAnsi="Arial" w:cs="Arial"/>
          <w:b/>
          <w:noProof/>
          <w:sz w:val="20"/>
          <w:szCs w:val="20"/>
        </w:rPr>
        <w:t>Chi nhánh</w:t>
      </w:r>
      <w:r w:rsidRPr="009756CE">
        <w:rPr>
          <w:rFonts w:ascii="Arial" w:hAnsi="Arial" w:cs="Arial"/>
          <w:b/>
          <w:sz w:val="20"/>
          <w:szCs w:val="20"/>
        </w:rPr>
        <w:fldChar w:fldCharType="end"/>
      </w:r>
      <w:r w:rsidRPr="009756CE">
        <w:rPr>
          <w:rFonts w:ascii="Arial" w:hAnsi="Arial" w:cs="Arial"/>
          <w:b/>
          <w:sz w:val="20"/>
          <w:szCs w:val="20"/>
        </w:rPr>
        <w:t xml:space="preserve"> [….]</w:t>
      </w:r>
      <w:r w:rsidRPr="009756CE">
        <w:rPr>
          <w:rFonts w:ascii="Arial" w:hAnsi="Arial" w:cs="Arial"/>
          <w:b/>
          <w:sz w:val="20"/>
          <w:szCs w:val="20"/>
        </w:rPr>
        <w:tab/>
        <w:t xml:space="preserve"> -  Phòng Giao dịch: </w:t>
      </w:r>
      <w:r w:rsidRPr="009756CE">
        <w:rPr>
          <w:rFonts w:ascii="Arial" w:hAnsi="Arial" w:cs="Arial"/>
          <w:b/>
          <w:sz w:val="20"/>
          <w:szCs w:val="20"/>
        </w:rPr>
        <w:tab/>
        <w:t>[….]</w:t>
      </w:r>
    </w:p>
    <w:tbl>
      <w:tblPr>
        <w:tblW w:w="9817" w:type="dxa"/>
        <w:tblInd w:w="108" w:type="dxa"/>
        <w:tblLayout w:type="fixed"/>
        <w:tblLook w:val="01E0" w:firstRow="1" w:lastRow="1" w:firstColumn="1" w:lastColumn="1" w:noHBand="0" w:noVBand="0"/>
      </w:tblPr>
      <w:tblGrid>
        <w:gridCol w:w="2977"/>
        <w:gridCol w:w="6840"/>
      </w:tblGrid>
      <w:tr w:rsidR="0033265C" w:rsidRPr="009756CE" w14:paraId="2A501615" w14:textId="77777777" w:rsidTr="007F4FCF">
        <w:tc>
          <w:tcPr>
            <w:tcW w:w="2977" w:type="dxa"/>
          </w:tcPr>
          <w:p w14:paraId="2EA6DA11" w14:textId="5429E7E5" w:rsidR="0033265C" w:rsidRPr="009756CE" w:rsidRDefault="007E039D" w:rsidP="007E039D">
            <w:pPr>
              <w:widowControl w:val="0"/>
              <w:spacing w:before="120"/>
              <w:ind w:left="128"/>
              <w:rPr>
                <w:rFonts w:ascii="Arial" w:eastAsia="Calibri" w:hAnsi="Arial" w:cs="Arial"/>
                <w:sz w:val="20"/>
                <w:szCs w:val="20"/>
              </w:rPr>
            </w:pPr>
            <w:r>
              <w:rPr>
                <w:rFonts w:ascii="Arial" w:eastAsia="Calibri" w:hAnsi="Arial" w:cs="Arial"/>
                <w:sz w:val="20"/>
                <w:szCs w:val="20"/>
              </w:rPr>
              <w:t>Mã số thuế</w:t>
            </w:r>
          </w:p>
        </w:tc>
        <w:tc>
          <w:tcPr>
            <w:tcW w:w="6840" w:type="dxa"/>
          </w:tcPr>
          <w:p w14:paraId="52087A7E" w14:textId="77777777" w:rsidR="0033265C" w:rsidRPr="009756CE" w:rsidRDefault="0033265C" w:rsidP="007F4FCF">
            <w:pPr>
              <w:widowControl w:val="0"/>
              <w:tabs>
                <w:tab w:val="left" w:pos="360"/>
              </w:tabs>
              <w:spacing w:before="120"/>
              <w:ind w:right="1134"/>
              <w:jc w:val="both"/>
              <w:rPr>
                <w:rFonts w:ascii="Arial" w:eastAsia="Calibri" w:hAnsi="Arial" w:cs="Arial"/>
                <w:sz w:val="20"/>
                <w:szCs w:val="20"/>
              </w:rPr>
            </w:pPr>
            <w:r w:rsidRPr="009756CE">
              <w:rPr>
                <w:rFonts w:ascii="Arial" w:eastAsia="Calibri" w:hAnsi="Arial" w:cs="Arial"/>
                <w:sz w:val="20"/>
                <w:szCs w:val="20"/>
              </w:rPr>
              <w:t xml:space="preserve">[….] </w:t>
            </w:r>
          </w:p>
        </w:tc>
      </w:tr>
      <w:tr w:rsidR="0033265C" w:rsidRPr="009756CE" w14:paraId="3D768E94" w14:textId="77777777" w:rsidTr="007F4FCF">
        <w:tc>
          <w:tcPr>
            <w:tcW w:w="2977" w:type="dxa"/>
          </w:tcPr>
          <w:p w14:paraId="5D6BE317" w14:textId="77777777" w:rsidR="0033265C" w:rsidRPr="009756CE" w:rsidRDefault="0033265C" w:rsidP="00732686">
            <w:pPr>
              <w:widowControl w:val="0"/>
              <w:spacing w:before="120"/>
              <w:ind w:left="128"/>
              <w:jc w:val="both"/>
              <w:rPr>
                <w:rFonts w:ascii="Arial" w:eastAsia="Calibri" w:hAnsi="Arial" w:cs="Arial"/>
                <w:sz w:val="20"/>
                <w:szCs w:val="20"/>
              </w:rPr>
            </w:pPr>
            <w:r w:rsidRPr="009756CE">
              <w:rPr>
                <w:rFonts w:ascii="Arial" w:eastAsia="Calibri" w:hAnsi="Arial" w:cs="Arial"/>
                <w:sz w:val="20"/>
                <w:szCs w:val="20"/>
              </w:rPr>
              <w:t>Địa chỉ:</w:t>
            </w:r>
          </w:p>
        </w:tc>
        <w:tc>
          <w:tcPr>
            <w:tcW w:w="6840" w:type="dxa"/>
          </w:tcPr>
          <w:p w14:paraId="0EF3E3CB" w14:textId="77777777" w:rsidR="0033265C" w:rsidRPr="009756CE" w:rsidRDefault="0033265C" w:rsidP="007F4FCF">
            <w:pPr>
              <w:widowControl w:val="0"/>
              <w:tabs>
                <w:tab w:val="left" w:pos="360"/>
              </w:tabs>
              <w:spacing w:before="120"/>
              <w:jc w:val="both"/>
              <w:rPr>
                <w:rFonts w:ascii="Arial" w:eastAsia="Calibri" w:hAnsi="Arial" w:cs="Arial"/>
                <w:sz w:val="20"/>
                <w:szCs w:val="20"/>
              </w:rPr>
            </w:pPr>
            <w:r w:rsidRPr="009756CE">
              <w:rPr>
                <w:rFonts w:ascii="Arial" w:eastAsia="Calibri" w:hAnsi="Arial" w:cs="Arial"/>
                <w:sz w:val="20"/>
                <w:szCs w:val="20"/>
              </w:rPr>
              <w:t>[….]</w:t>
            </w:r>
          </w:p>
        </w:tc>
      </w:tr>
      <w:tr w:rsidR="0033265C" w:rsidRPr="009756CE" w14:paraId="5B6DBE08" w14:textId="77777777" w:rsidTr="007F4FCF">
        <w:tc>
          <w:tcPr>
            <w:tcW w:w="2977" w:type="dxa"/>
          </w:tcPr>
          <w:p w14:paraId="0848A793" w14:textId="77777777" w:rsidR="0033265C" w:rsidRPr="009756CE" w:rsidRDefault="0033265C" w:rsidP="00732686">
            <w:pPr>
              <w:widowControl w:val="0"/>
              <w:spacing w:before="120"/>
              <w:ind w:left="128"/>
              <w:rPr>
                <w:rFonts w:ascii="Arial" w:eastAsia="Calibri" w:hAnsi="Arial" w:cs="Arial"/>
                <w:sz w:val="20"/>
                <w:szCs w:val="20"/>
              </w:rPr>
            </w:pPr>
            <w:r w:rsidRPr="009756CE">
              <w:rPr>
                <w:rFonts w:ascii="Arial" w:eastAsia="Calibri" w:hAnsi="Arial" w:cs="Arial"/>
                <w:sz w:val="20"/>
                <w:szCs w:val="20"/>
              </w:rPr>
              <w:t>Điện thoại:</w:t>
            </w:r>
          </w:p>
        </w:tc>
        <w:tc>
          <w:tcPr>
            <w:tcW w:w="6840" w:type="dxa"/>
          </w:tcPr>
          <w:p w14:paraId="665163C7" w14:textId="77777777" w:rsidR="0033265C" w:rsidRPr="009756CE" w:rsidRDefault="0033265C" w:rsidP="007F4FCF">
            <w:pPr>
              <w:widowControl w:val="0"/>
              <w:tabs>
                <w:tab w:val="left" w:pos="360"/>
              </w:tabs>
              <w:spacing w:before="120"/>
              <w:rPr>
                <w:rFonts w:ascii="Arial" w:eastAsia="Calibri" w:hAnsi="Arial" w:cs="Arial"/>
                <w:sz w:val="20"/>
                <w:szCs w:val="20"/>
              </w:rPr>
            </w:pPr>
            <w:r w:rsidRPr="009756CE">
              <w:rPr>
                <w:rFonts w:ascii="Arial" w:eastAsia="Calibri" w:hAnsi="Arial" w:cs="Arial"/>
                <w:sz w:val="20"/>
                <w:szCs w:val="20"/>
              </w:rPr>
              <w:t>[….]              Fax: [….]</w:t>
            </w:r>
          </w:p>
        </w:tc>
      </w:tr>
      <w:tr w:rsidR="0033265C" w:rsidRPr="009756CE" w14:paraId="73CE740E" w14:textId="77777777" w:rsidTr="007F4FCF">
        <w:tc>
          <w:tcPr>
            <w:tcW w:w="2977" w:type="dxa"/>
          </w:tcPr>
          <w:p w14:paraId="1C201299" w14:textId="77777777" w:rsidR="0033265C" w:rsidRPr="009756CE" w:rsidRDefault="0033265C" w:rsidP="00732686">
            <w:pPr>
              <w:widowControl w:val="0"/>
              <w:spacing w:before="120"/>
              <w:ind w:left="128"/>
              <w:jc w:val="both"/>
              <w:rPr>
                <w:rFonts w:ascii="Arial" w:eastAsia="Calibri" w:hAnsi="Arial" w:cs="Arial"/>
                <w:sz w:val="20"/>
                <w:szCs w:val="20"/>
              </w:rPr>
            </w:pPr>
            <w:r w:rsidRPr="009756CE">
              <w:rPr>
                <w:rFonts w:ascii="Arial" w:eastAsia="Calibri" w:hAnsi="Arial" w:cs="Arial"/>
                <w:sz w:val="20"/>
                <w:szCs w:val="20"/>
              </w:rPr>
              <w:t>Người đại diện:</w:t>
            </w:r>
          </w:p>
        </w:tc>
        <w:tc>
          <w:tcPr>
            <w:tcW w:w="6840" w:type="dxa"/>
          </w:tcPr>
          <w:p w14:paraId="15763B52" w14:textId="77777777" w:rsidR="0033265C" w:rsidRPr="009756CE" w:rsidRDefault="0033265C" w:rsidP="007F4FCF">
            <w:pPr>
              <w:widowControl w:val="0"/>
              <w:tabs>
                <w:tab w:val="left" w:pos="360"/>
              </w:tabs>
              <w:spacing w:before="120"/>
              <w:jc w:val="both"/>
              <w:rPr>
                <w:rFonts w:ascii="Arial" w:eastAsia="Calibri" w:hAnsi="Arial" w:cs="Arial"/>
                <w:sz w:val="20"/>
                <w:szCs w:val="20"/>
              </w:rPr>
            </w:pPr>
            <w:r w:rsidRPr="009756CE">
              <w:rPr>
                <w:rFonts w:ascii="Arial" w:eastAsia="Calibri" w:hAnsi="Arial" w:cs="Arial"/>
                <w:sz w:val="20"/>
                <w:szCs w:val="20"/>
              </w:rPr>
              <w:t>[….]</w:t>
            </w:r>
          </w:p>
        </w:tc>
      </w:tr>
      <w:tr w:rsidR="0033265C" w:rsidRPr="009756CE" w14:paraId="20DCCDC2" w14:textId="77777777" w:rsidTr="007F4FCF">
        <w:tc>
          <w:tcPr>
            <w:tcW w:w="2977" w:type="dxa"/>
          </w:tcPr>
          <w:p w14:paraId="524730ED" w14:textId="77777777" w:rsidR="0033265C" w:rsidRPr="009756CE" w:rsidRDefault="0033265C" w:rsidP="00732686">
            <w:pPr>
              <w:widowControl w:val="0"/>
              <w:spacing w:before="120"/>
              <w:ind w:left="128"/>
              <w:jc w:val="both"/>
              <w:rPr>
                <w:rFonts w:ascii="Arial" w:eastAsia="Calibri" w:hAnsi="Arial" w:cs="Arial"/>
                <w:sz w:val="20"/>
                <w:szCs w:val="20"/>
              </w:rPr>
            </w:pPr>
            <w:r w:rsidRPr="009756CE">
              <w:rPr>
                <w:rFonts w:ascii="Arial" w:eastAsia="Calibri" w:hAnsi="Arial" w:cs="Arial"/>
                <w:sz w:val="20"/>
                <w:szCs w:val="20"/>
              </w:rPr>
              <w:t>Chức vụ:</w:t>
            </w:r>
          </w:p>
        </w:tc>
        <w:tc>
          <w:tcPr>
            <w:tcW w:w="6840" w:type="dxa"/>
          </w:tcPr>
          <w:p w14:paraId="102CC70C" w14:textId="77777777" w:rsidR="0033265C" w:rsidRPr="009756CE" w:rsidRDefault="0033265C" w:rsidP="007F4FCF">
            <w:pPr>
              <w:widowControl w:val="0"/>
              <w:tabs>
                <w:tab w:val="left" w:pos="360"/>
              </w:tabs>
              <w:spacing w:before="120"/>
              <w:jc w:val="both"/>
              <w:rPr>
                <w:rFonts w:ascii="Arial" w:eastAsia="Calibri" w:hAnsi="Arial" w:cs="Arial"/>
                <w:sz w:val="20"/>
                <w:szCs w:val="20"/>
              </w:rPr>
            </w:pPr>
            <w:r w:rsidRPr="009756CE">
              <w:rPr>
                <w:rFonts w:ascii="Arial" w:eastAsia="Calibri" w:hAnsi="Arial" w:cs="Arial"/>
                <w:sz w:val="20"/>
                <w:szCs w:val="20"/>
              </w:rPr>
              <w:t>[….]</w:t>
            </w:r>
          </w:p>
        </w:tc>
      </w:tr>
      <w:tr w:rsidR="0033265C" w:rsidRPr="009756CE" w14:paraId="2FF699B0" w14:textId="77777777" w:rsidTr="007F4FCF">
        <w:tc>
          <w:tcPr>
            <w:tcW w:w="2977" w:type="dxa"/>
          </w:tcPr>
          <w:p w14:paraId="51CE605F" w14:textId="77777777" w:rsidR="0033265C" w:rsidRPr="009756CE" w:rsidRDefault="0033265C" w:rsidP="00732686">
            <w:pPr>
              <w:widowControl w:val="0"/>
              <w:spacing w:before="120"/>
              <w:ind w:left="128"/>
              <w:jc w:val="both"/>
              <w:rPr>
                <w:rFonts w:ascii="Arial" w:eastAsia="Calibri" w:hAnsi="Arial" w:cs="Arial"/>
                <w:sz w:val="20"/>
                <w:szCs w:val="20"/>
              </w:rPr>
            </w:pPr>
            <w:r w:rsidRPr="009756CE">
              <w:rPr>
                <w:rFonts w:ascii="Arial" w:eastAsia="Calibri" w:hAnsi="Arial" w:cs="Arial"/>
                <w:sz w:val="20"/>
                <w:szCs w:val="20"/>
              </w:rPr>
              <w:t xml:space="preserve">Theo Giấy ủy quyền số: </w:t>
            </w:r>
          </w:p>
        </w:tc>
        <w:tc>
          <w:tcPr>
            <w:tcW w:w="6840" w:type="dxa"/>
          </w:tcPr>
          <w:p w14:paraId="7553EEA1" w14:textId="77777777" w:rsidR="0033265C" w:rsidRPr="009756CE" w:rsidRDefault="0033265C" w:rsidP="007F4FCF">
            <w:pPr>
              <w:widowControl w:val="0"/>
              <w:tabs>
                <w:tab w:val="left" w:pos="360"/>
              </w:tabs>
              <w:spacing w:before="120"/>
              <w:jc w:val="both"/>
              <w:rPr>
                <w:rFonts w:ascii="Arial" w:eastAsia="Calibri" w:hAnsi="Arial" w:cs="Arial"/>
                <w:sz w:val="20"/>
                <w:szCs w:val="20"/>
              </w:rPr>
            </w:pPr>
            <w:r w:rsidRPr="009756CE">
              <w:rPr>
                <w:rFonts w:ascii="Arial" w:eastAsia="Calibri" w:hAnsi="Arial" w:cs="Arial"/>
                <w:sz w:val="20"/>
                <w:szCs w:val="20"/>
              </w:rPr>
              <w:t>[….] ngày [….] của [….]</w:t>
            </w:r>
          </w:p>
        </w:tc>
      </w:tr>
    </w:tbl>
    <w:p w14:paraId="2272D0E0" w14:textId="77777777" w:rsidR="0033265C" w:rsidRPr="009756CE" w:rsidRDefault="0033265C" w:rsidP="00732686">
      <w:pPr>
        <w:widowControl w:val="0"/>
        <w:tabs>
          <w:tab w:val="left" w:pos="4536"/>
          <w:tab w:val="left" w:pos="5529"/>
        </w:tabs>
        <w:spacing w:before="60" w:after="120" w:line="276" w:lineRule="auto"/>
        <w:ind w:left="238"/>
        <w:rPr>
          <w:rFonts w:ascii="Arial" w:hAnsi="Arial" w:cs="Arial"/>
          <w:i/>
          <w:sz w:val="20"/>
          <w:szCs w:val="20"/>
        </w:rPr>
      </w:pPr>
      <w:r w:rsidRPr="009756CE">
        <w:rPr>
          <w:rFonts w:ascii="Arial" w:hAnsi="Arial" w:cs="Arial"/>
          <w:i/>
          <w:sz w:val="20"/>
          <w:szCs w:val="20"/>
        </w:rPr>
        <w:t xml:space="preserve">(Sau đây gọi là </w:t>
      </w:r>
      <w:r w:rsidRPr="009756CE">
        <w:rPr>
          <w:rFonts w:ascii="Arial" w:hAnsi="Arial" w:cs="Arial"/>
          <w:b/>
          <w:i/>
          <w:sz w:val="20"/>
          <w:szCs w:val="20"/>
        </w:rPr>
        <w:t>NCB</w:t>
      </w:r>
      <w:r w:rsidRPr="009756CE">
        <w:rPr>
          <w:rFonts w:ascii="Arial" w:hAnsi="Arial" w:cs="Arial"/>
          <w:i/>
          <w:sz w:val="20"/>
          <w:szCs w:val="20"/>
        </w:rPr>
        <w:t xml:space="preserve"> hoặc </w:t>
      </w:r>
      <w:r w:rsidRPr="009756CE">
        <w:rPr>
          <w:rFonts w:ascii="Arial" w:hAnsi="Arial" w:cs="Arial"/>
          <w:b/>
          <w:i/>
          <w:sz w:val="20"/>
          <w:szCs w:val="20"/>
        </w:rPr>
        <w:t>Ngân hàng</w:t>
      </w:r>
      <w:r w:rsidRPr="009756CE">
        <w:rPr>
          <w:rFonts w:ascii="Arial" w:hAnsi="Arial" w:cs="Arial"/>
          <w:i/>
          <w:sz w:val="20"/>
          <w:szCs w:val="20"/>
        </w:rPr>
        <w:t>)</w:t>
      </w:r>
    </w:p>
    <w:p w14:paraId="29C3F658" w14:textId="77777777" w:rsidR="0033265C" w:rsidRPr="009756CE" w:rsidRDefault="0048753E" w:rsidP="00885B94">
      <w:pPr>
        <w:widowControl w:val="0"/>
        <w:numPr>
          <w:ilvl w:val="0"/>
          <w:numId w:val="4"/>
        </w:numPr>
        <w:tabs>
          <w:tab w:val="clear" w:pos="397"/>
          <w:tab w:val="left" w:pos="284"/>
          <w:tab w:val="left" w:pos="1588"/>
        </w:tabs>
        <w:spacing w:line="276" w:lineRule="auto"/>
        <w:ind w:left="284" w:hanging="142"/>
        <w:jc w:val="both"/>
        <w:rPr>
          <w:rFonts w:ascii="Arial" w:hAnsi="Arial" w:cs="Arial"/>
          <w:b/>
          <w:sz w:val="20"/>
          <w:szCs w:val="20"/>
        </w:rPr>
      </w:pPr>
      <w:r w:rsidRPr="009756CE">
        <w:rPr>
          <w:rFonts w:ascii="Arial" w:hAnsi="Arial" w:cs="Arial"/>
          <w:b/>
          <w:sz w:val="20"/>
          <w:szCs w:val="20"/>
        </w:rPr>
        <w:t>BÊN ĐƯỢC CẤP TÍN DỤNG</w:t>
      </w:r>
      <w:r w:rsidR="0033265C" w:rsidRPr="009756CE">
        <w:rPr>
          <w:rFonts w:ascii="Arial" w:hAnsi="Arial" w:cs="Arial"/>
          <w:b/>
          <w:sz w:val="20"/>
          <w:szCs w:val="20"/>
        </w:rPr>
        <w:t>:</w:t>
      </w:r>
    </w:p>
    <w:p w14:paraId="5DCE670F" w14:textId="77777777" w:rsidR="0033265C" w:rsidRPr="009756CE" w:rsidRDefault="0033265C" w:rsidP="00732686">
      <w:pPr>
        <w:widowControl w:val="0"/>
        <w:tabs>
          <w:tab w:val="left" w:pos="4536"/>
          <w:tab w:val="left" w:pos="5529"/>
        </w:tabs>
        <w:spacing w:before="60" w:line="276" w:lineRule="auto"/>
        <w:ind w:left="238"/>
        <w:rPr>
          <w:rFonts w:ascii="Arial" w:hAnsi="Arial" w:cs="Arial"/>
          <w:i/>
          <w:iCs/>
          <w:sz w:val="20"/>
          <w:szCs w:val="20"/>
        </w:rPr>
      </w:pPr>
      <w:r w:rsidRPr="009756CE">
        <w:rPr>
          <w:rFonts w:ascii="Arial" w:hAnsi="Arial" w:cs="Arial"/>
          <w:i/>
          <w:iCs/>
          <w:sz w:val="20"/>
          <w:szCs w:val="20"/>
        </w:rPr>
        <w:t>[….]</w:t>
      </w:r>
    </w:p>
    <w:p w14:paraId="5254832A" w14:textId="77777777" w:rsidR="0033265C" w:rsidRPr="00BE0F02" w:rsidRDefault="0033265C" w:rsidP="00732686">
      <w:pPr>
        <w:widowControl w:val="0"/>
        <w:tabs>
          <w:tab w:val="left" w:pos="4536"/>
          <w:tab w:val="left" w:pos="5529"/>
        </w:tabs>
        <w:spacing w:before="60" w:line="276" w:lineRule="auto"/>
        <w:ind w:left="238"/>
        <w:rPr>
          <w:rFonts w:ascii="Arial" w:hAnsi="Arial"/>
          <w:sz w:val="20"/>
        </w:rPr>
      </w:pPr>
      <w:r w:rsidRPr="00BE0F02">
        <w:rPr>
          <w:rFonts w:ascii="Arial" w:hAnsi="Arial"/>
          <w:i/>
          <w:sz w:val="20"/>
        </w:rPr>
        <w:t>{Ghi thông tin theo Hướng dẫn nhập liệu mẫu biểu}</w:t>
      </w:r>
    </w:p>
    <w:p w14:paraId="0F38BE7F" w14:textId="77777777" w:rsidR="00597CFC" w:rsidRPr="009756CE" w:rsidRDefault="0033265C" w:rsidP="00732686">
      <w:pPr>
        <w:widowControl w:val="0"/>
        <w:tabs>
          <w:tab w:val="left" w:pos="4536"/>
          <w:tab w:val="left" w:pos="5529"/>
        </w:tabs>
        <w:spacing w:before="60" w:line="276" w:lineRule="auto"/>
        <w:ind w:left="238"/>
        <w:rPr>
          <w:rFonts w:ascii="Arial" w:hAnsi="Arial" w:cs="Arial"/>
          <w:b/>
          <w:sz w:val="20"/>
          <w:szCs w:val="20"/>
        </w:rPr>
      </w:pPr>
      <w:r w:rsidRPr="009756CE">
        <w:rPr>
          <w:rFonts w:ascii="Arial" w:hAnsi="Arial" w:cs="Arial"/>
          <w:i/>
          <w:sz w:val="20"/>
          <w:szCs w:val="20"/>
        </w:rPr>
        <w:t xml:space="preserve">(Sau đây gọi là </w:t>
      </w:r>
      <w:r w:rsidRPr="009756CE">
        <w:rPr>
          <w:rFonts w:ascii="Arial" w:hAnsi="Arial" w:cs="Arial"/>
          <w:b/>
          <w:i/>
          <w:sz w:val="20"/>
          <w:szCs w:val="20"/>
        </w:rPr>
        <w:t>Bên được cấp tín dụng</w:t>
      </w:r>
      <w:r w:rsidRPr="009756CE">
        <w:rPr>
          <w:rFonts w:ascii="Arial" w:hAnsi="Arial" w:cs="Arial"/>
          <w:i/>
          <w:sz w:val="20"/>
          <w:szCs w:val="20"/>
        </w:rPr>
        <w:t>)</w:t>
      </w:r>
    </w:p>
    <w:p w14:paraId="0EF0D89E" w14:textId="77777777" w:rsidR="00EB4AD3" w:rsidRPr="009756CE" w:rsidRDefault="00EB4AD3" w:rsidP="00611139">
      <w:pPr>
        <w:widowControl w:val="0"/>
        <w:spacing w:line="276" w:lineRule="auto"/>
        <w:jc w:val="both"/>
        <w:rPr>
          <w:rFonts w:ascii="Arial" w:hAnsi="Arial" w:cs="Arial"/>
          <w:sz w:val="20"/>
          <w:szCs w:val="20"/>
        </w:rPr>
      </w:pPr>
    </w:p>
    <w:p w14:paraId="48B2EE01" w14:textId="52D4F6DB" w:rsidR="006053F4" w:rsidRPr="009756CE" w:rsidRDefault="00EB4AD3" w:rsidP="00611139">
      <w:pPr>
        <w:widowControl w:val="0"/>
        <w:spacing w:line="276" w:lineRule="auto"/>
        <w:jc w:val="both"/>
        <w:rPr>
          <w:rFonts w:ascii="Arial" w:hAnsi="Arial" w:cs="Arial"/>
          <w:sz w:val="20"/>
          <w:szCs w:val="20"/>
        </w:rPr>
      </w:pPr>
      <w:r w:rsidRPr="009756CE">
        <w:rPr>
          <w:rFonts w:ascii="Arial" w:hAnsi="Arial" w:cs="Arial"/>
          <w:sz w:val="20"/>
          <w:szCs w:val="20"/>
        </w:rPr>
        <w:t>NCB và Bên được cấp tín dụng</w:t>
      </w:r>
      <w:r w:rsidR="006053F4" w:rsidRPr="009756CE">
        <w:rPr>
          <w:rFonts w:ascii="Arial" w:hAnsi="Arial" w:cs="Arial"/>
          <w:sz w:val="20"/>
          <w:szCs w:val="20"/>
        </w:rPr>
        <w:t xml:space="preserve"> (sau đây gọi chung là “Các bên”) đồng ý ký </w:t>
      </w:r>
      <w:r w:rsidR="00AE559B" w:rsidRPr="009756CE">
        <w:rPr>
          <w:rFonts w:ascii="Arial" w:hAnsi="Arial" w:cs="Arial"/>
          <w:sz w:val="20"/>
          <w:szCs w:val="20"/>
        </w:rPr>
        <w:t>H</w:t>
      </w:r>
      <w:r w:rsidR="006053F4" w:rsidRPr="009756CE">
        <w:rPr>
          <w:rFonts w:ascii="Arial" w:hAnsi="Arial" w:cs="Arial"/>
          <w:sz w:val="20"/>
          <w:szCs w:val="20"/>
        </w:rPr>
        <w:t xml:space="preserve">ợp đồng </w:t>
      </w:r>
      <w:r w:rsidR="00DE2B72" w:rsidRPr="009756CE">
        <w:rPr>
          <w:rFonts w:ascii="Arial" w:hAnsi="Arial" w:cs="Arial"/>
          <w:sz w:val="20"/>
          <w:szCs w:val="20"/>
        </w:rPr>
        <w:t xml:space="preserve">hạn mức </w:t>
      </w:r>
      <w:r w:rsidR="00AE559B" w:rsidRPr="009756CE">
        <w:rPr>
          <w:rFonts w:ascii="Arial" w:hAnsi="Arial" w:cs="Arial"/>
          <w:sz w:val="20"/>
          <w:szCs w:val="20"/>
        </w:rPr>
        <w:t>cấp</w:t>
      </w:r>
      <w:r w:rsidR="006053F4" w:rsidRPr="009756CE">
        <w:rPr>
          <w:rFonts w:ascii="Arial" w:hAnsi="Arial" w:cs="Arial"/>
          <w:sz w:val="20"/>
          <w:szCs w:val="20"/>
        </w:rPr>
        <w:t xml:space="preserve"> tín dụng (sau đây gọi là “</w:t>
      </w:r>
      <w:r w:rsidR="00E75E23" w:rsidRPr="009756CE">
        <w:rPr>
          <w:rFonts w:ascii="Arial" w:hAnsi="Arial" w:cs="Arial"/>
          <w:sz w:val="20"/>
          <w:szCs w:val="20"/>
        </w:rPr>
        <w:t>Hợp đồng hạn mức</w:t>
      </w:r>
      <w:r w:rsidR="006053F4" w:rsidRPr="009756CE">
        <w:rPr>
          <w:rFonts w:ascii="Arial" w:hAnsi="Arial" w:cs="Arial"/>
          <w:sz w:val="20"/>
          <w:szCs w:val="20"/>
        </w:rPr>
        <w:t>”</w:t>
      </w:r>
      <w:r w:rsidR="006C5F06" w:rsidRPr="009756CE">
        <w:rPr>
          <w:rFonts w:ascii="Arial" w:hAnsi="Arial" w:cs="Arial"/>
          <w:sz w:val="20"/>
          <w:szCs w:val="20"/>
          <w:lang w:eastAsia="ja-JP"/>
        </w:rPr>
        <w:t xml:space="preserve"> hay “Hợp đồng”</w:t>
      </w:r>
      <w:r w:rsidR="006053F4" w:rsidRPr="009756CE">
        <w:rPr>
          <w:rFonts w:ascii="Arial" w:hAnsi="Arial" w:cs="Arial"/>
          <w:sz w:val="20"/>
          <w:szCs w:val="20"/>
        </w:rPr>
        <w:t>) theo các nội dung sau đây:</w:t>
      </w:r>
      <w:r w:rsidR="00A05722" w:rsidRPr="00A05722">
        <w:rPr>
          <w:rFonts w:ascii="Arial" w:hAnsi="Arial"/>
          <w:i/>
          <w:color w:val="FF0000"/>
          <w:sz w:val="20"/>
          <w:u w:val="single"/>
          <w:vertAlign w:val="superscript"/>
          <w:lang w:val="fr-FR"/>
        </w:rPr>
        <w:t xml:space="preserve"> </w:t>
      </w:r>
      <w:r w:rsidR="00A05722" w:rsidRPr="00FC2DCA">
        <w:rPr>
          <w:rFonts w:ascii="Arial" w:hAnsi="Arial"/>
          <w:b/>
          <w:i/>
          <w:color w:val="FF0000"/>
          <w:sz w:val="20"/>
          <w:u w:val="single"/>
          <w:vertAlign w:val="superscript"/>
          <w:lang w:val="fr-FR"/>
        </w:rPr>
        <w:t xml:space="preserve">[Ghi chú </w:t>
      </w:r>
      <w:r w:rsidR="00155711">
        <w:rPr>
          <w:rFonts w:ascii="Arial" w:hAnsi="Arial"/>
          <w:b/>
          <w:i/>
          <w:color w:val="FF0000"/>
          <w:sz w:val="20"/>
          <w:u w:val="single"/>
          <w:vertAlign w:val="superscript"/>
          <w:lang w:val="fr-FR"/>
        </w:rPr>
        <w:t>1</w:t>
      </w:r>
      <w:r w:rsidR="00A05722" w:rsidRPr="00FC2DCA">
        <w:rPr>
          <w:rFonts w:ascii="Arial" w:hAnsi="Arial"/>
          <w:b/>
          <w:i/>
          <w:color w:val="FF0000"/>
          <w:sz w:val="20"/>
          <w:u w:val="single"/>
          <w:vertAlign w:val="superscript"/>
          <w:lang w:val="fr-FR"/>
        </w:rPr>
        <w:t>]</w:t>
      </w:r>
    </w:p>
    <w:p w14:paraId="13617694" w14:textId="318D18A6" w:rsidR="006053F4" w:rsidRPr="009756CE" w:rsidRDefault="00E12610" w:rsidP="000066CC">
      <w:pPr>
        <w:pStyle w:val="Heading1"/>
        <w:keepNext w:val="0"/>
        <w:widowControl w:val="0"/>
        <w:numPr>
          <w:ilvl w:val="0"/>
          <w:numId w:val="3"/>
        </w:numPr>
        <w:snapToGrid w:val="0"/>
        <w:spacing w:before="120" w:after="0" w:line="276" w:lineRule="auto"/>
        <w:ind w:left="1021" w:hanging="1021"/>
        <w:rPr>
          <w:rFonts w:ascii="Arial" w:hAnsi="Arial" w:cs="Arial"/>
          <w:sz w:val="20"/>
          <w:szCs w:val="20"/>
        </w:rPr>
      </w:pPr>
      <w:bookmarkStart w:id="0" w:name="_Toc414611348"/>
      <w:bookmarkStart w:id="1" w:name="_Toc416179233"/>
      <w:bookmarkStart w:id="2" w:name="_Toc416180855"/>
      <w:bookmarkStart w:id="3" w:name="_Toc416181939"/>
      <w:bookmarkStart w:id="4" w:name="_Toc416350099"/>
      <w:bookmarkStart w:id="5" w:name="_Toc416350100"/>
      <w:bookmarkEnd w:id="0"/>
      <w:bookmarkEnd w:id="1"/>
      <w:bookmarkEnd w:id="2"/>
      <w:bookmarkEnd w:id="3"/>
      <w:bookmarkEnd w:id="4"/>
      <w:r w:rsidRPr="009756CE">
        <w:rPr>
          <w:rFonts w:ascii="Arial" w:hAnsi="Arial" w:cs="Arial"/>
          <w:sz w:val="20"/>
          <w:szCs w:val="20"/>
        </w:rPr>
        <w:t xml:space="preserve">Hạn mức </w:t>
      </w:r>
      <w:r w:rsidR="00353F80" w:rsidRPr="009756CE">
        <w:rPr>
          <w:rFonts w:ascii="Arial" w:hAnsi="Arial" w:cs="Arial"/>
          <w:sz w:val="20"/>
          <w:szCs w:val="20"/>
        </w:rPr>
        <w:t>cấp tín dụng</w:t>
      </w:r>
      <w:bookmarkEnd w:id="5"/>
    </w:p>
    <w:p w14:paraId="1D0ED9EB" w14:textId="4A6A39EE" w:rsidR="00EB4AD3" w:rsidRPr="009756CE" w:rsidRDefault="00EB4AD3" w:rsidP="00FC2DCA">
      <w:pPr>
        <w:widowControl w:val="0"/>
        <w:numPr>
          <w:ilvl w:val="1"/>
          <w:numId w:val="5"/>
        </w:numPr>
        <w:tabs>
          <w:tab w:val="clear" w:pos="397"/>
        </w:tabs>
        <w:ind w:left="476" w:hanging="476"/>
        <w:jc w:val="both"/>
        <w:rPr>
          <w:rFonts w:ascii="Arial" w:hAnsi="Arial" w:cs="Arial"/>
          <w:sz w:val="20"/>
          <w:szCs w:val="20"/>
          <w:lang w:val="es-ES"/>
        </w:rPr>
      </w:pPr>
      <w:r w:rsidRPr="009756CE">
        <w:rPr>
          <w:rFonts w:ascii="Arial" w:hAnsi="Arial" w:cs="Arial"/>
          <w:sz w:val="20"/>
          <w:szCs w:val="20"/>
          <w:lang w:val="es-ES"/>
        </w:rPr>
        <w:t xml:space="preserve">Hạn mức </w:t>
      </w:r>
      <w:r w:rsidRPr="009756CE">
        <w:rPr>
          <w:rFonts w:ascii="Arial" w:hAnsi="Arial" w:cs="Arial"/>
          <w:sz w:val="20"/>
          <w:szCs w:val="20"/>
          <w:lang w:val="es-ES" w:eastAsia="ja-JP"/>
        </w:rPr>
        <w:t xml:space="preserve">cấp </w:t>
      </w:r>
      <w:r w:rsidRPr="009756CE">
        <w:rPr>
          <w:rFonts w:ascii="Arial" w:hAnsi="Arial" w:cs="Arial"/>
          <w:sz w:val="20"/>
          <w:szCs w:val="20"/>
          <w:lang w:val="es-ES"/>
        </w:rPr>
        <w:t xml:space="preserve">tín dụng </w:t>
      </w:r>
      <w:r w:rsidRPr="009756CE">
        <w:rPr>
          <w:rFonts w:ascii="Arial" w:hAnsi="Arial" w:cs="Arial"/>
          <w:sz w:val="20"/>
          <w:szCs w:val="20"/>
          <w:lang w:val="es-ES" w:eastAsia="ja-JP"/>
        </w:rPr>
        <w:t xml:space="preserve">tối đa NCB cấp cho Bên được cấp tín dụng theo </w:t>
      </w:r>
      <w:r w:rsidRPr="009756CE">
        <w:rPr>
          <w:rFonts w:ascii="Arial" w:hAnsi="Arial" w:cs="Arial"/>
          <w:sz w:val="20"/>
          <w:szCs w:val="20"/>
          <w:lang w:val="es-ES"/>
        </w:rPr>
        <w:t>Hợp đồng hạn mức này là</w:t>
      </w:r>
      <w:r w:rsidRPr="009756CE">
        <w:rPr>
          <w:rFonts w:ascii="Arial" w:hAnsi="Arial" w:cs="Arial"/>
          <w:sz w:val="20"/>
          <w:szCs w:val="20"/>
          <w:lang w:val="es-ES" w:eastAsia="ja-JP"/>
        </w:rPr>
        <w:t xml:space="preserve">: </w:t>
      </w:r>
      <w:r w:rsidR="00954340" w:rsidRPr="009756CE">
        <w:rPr>
          <w:rFonts w:ascii="Arial" w:hAnsi="Arial" w:cs="Arial"/>
          <w:sz w:val="20"/>
          <w:szCs w:val="20"/>
        </w:rPr>
        <w:t>[….]</w:t>
      </w:r>
      <w:r w:rsidRPr="009756CE">
        <w:rPr>
          <w:rFonts w:ascii="Arial" w:hAnsi="Arial" w:cs="Arial"/>
          <w:sz w:val="20"/>
          <w:szCs w:val="20"/>
          <w:lang w:val="es-ES"/>
        </w:rPr>
        <w:t xml:space="preserve"> </w:t>
      </w:r>
      <w:r w:rsidRPr="009756CE">
        <w:rPr>
          <w:rFonts w:ascii="Arial" w:hAnsi="Arial" w:cs="Arial"/>
          <w:sz w:val="20"/>
          <w:szCs w:val="20"/>
          <w:lang w:val="es-ES" w:eastAsia="ja-JP"/>
        </w:rPr>
        <w:t xml:space="preserve">(Bằng chữ: </w:t>
      </w:r>
      <w:r w:rsidR="00954340" w:rsidRPr="009756CE">
        <w:rPr>
          <w:rFonts w:ascii="Arial" w:hAnsi="Arial"/>
          <w:sz w:val="20"/>
          <w:lang w:val="es-ES"/>
        </w:rPr>
        <w:t>[….]</w:t>
      </w:r>
      <w:r w:rsidRPr="009756CE">
        <w:rPr>
          <w:rFonts w:ascii="Arial" w:hAnsi="Arial" w:cs="Arial"/>
          <w:sz w:val="20"/>
          <w:szCs w:val="20"/>
          <w:lang w:val="es-ES" w:eastAsia="ja-JP"/>
        </w:rPr>
        <w:t>), bao gồm các hạn mức cụ thể</w:t>
      </w:r>
      <w:r w:rsidRPr="009756CE">
        <w:rPr>
          <w:rFonts w:ascii="Arial" w:hAnsi="Arial" w:cs="Arial"/>
          <w:sz w:val="20"/>
          <w:szCs w:val="20"/>
          <w:lang w:val="es-ES"/>
        </w:rPr>
        <w:t xml:space="preserve"> dưới đây</w:t>
      </w:r>
      <w:bookmarkStart w:id="6" w:name="_Ref233015392"/>
      <w:bookmarkStart w:id="7" w:name="_Ref231633719"/>
      <w:r w:rsidRPr="009756CE">
        <w:rPr>
          <w:rFonts w:ascii="Arial" w:hAnsi="Arial" w:cs="Arial"/>
          <w:sz w:val="20"/>
          <w:szCs w:val="20"/>
          <w:lang w:val="es-ES"/>
        </w:rPr>
        <w:t>:</w:t>
      </w:r>
      <w:bookmarkEnd w:id="6"/>
    </w:p>
    <w:p w14:paraId="5DCAD127" w14:textId="683D3F71" w:rsidR="00EB4AD3" w:rsidRPr="009756CE" w:rsidRDefault="00EB4AD3">
      <w:pPr>
        <w:widowControl w:val="0"/>
        <w:numPr>
          <w:ilvl w:val="2"/>
          <w:numId w:val="63"/>
        </w:numPr>
        <w:ind w:left="714"/>
        <w:jc w:val="both"/>
        <w:rPr>
          <w:rFonts w:ascii="Arial" w:hAnsi="Arial" w:cs="Arial"/>
          <w:sz w:val="20"/>
          <w:szCs w:val="20"/>
          <w:lang w:val="es-ES"/>
        </w:rPr>
      </w:pPr>
      <w:r w:rsidRPr="009756CE">
        <w:rPr>
          <w:rFonts w:ascii="Arial" w:hAnsi="Arial" w:cs="Arial"/>
          <w:sz w:val="20"/>
          <w:szCs w:val="20"/>
          <w:lang w:val="es-ES" w:eastAsia="ja-JP"/>
        </w:rPr>
        <w:t xml:space="preserve">Hạn mức </w:t>
      </w:r>
      <w:r w:rsidRPr="009756CE">
        <w:rPr>
          <w:rFonts w:ascii="Arial" w:hAnsi="Arial" w:cs="Arial"/>
          <w:sz w:val="20"/>
          <w:szCs w:val="20"/>
          <w:lang w:val="es-ES"/>
        </w:rPr>
        <w:t xml:space="preserve">Cho vay </w:t>
      </w:r>
      <w:r w:rsidRPr="009756CE">
        <w:rPr>
          <w:rFonts w:ascii="Arial" w:hAnsi="Arial" w:cs="Arial"/>
          <w:sz w:val="20"/>
          <w:szCs w:val="20"/>
          <w:lang w:val="es-ES" w:eastAsia="ja-JP"/>
        </w:rPr>
        <w:t>tối đa là:</w:t>
      </w:r>
      <w:r w:rsidR="00D46EFF">
        <w:rPr>
          <w:rFonts w:ascii="Arial" w:hAnsi="Arial" w:cs="Arial"/>
          <w:sz w:val="20"/>
          <w:szCs w:val="20"/>
          <w:lang w:val="es-ES"/>
        </w:rPr>
        <w:t xml:space="preserve"> </w:t>
      </w:r>
      <w:r w:rsidR="00954340" w:rsidRPr="009756CE">
        <w:rPr>
          <w:rFonts w:ascii="Arial" w:hAnsi="Arial"/>
          <w:sz w:val="20"/>
          <w:lang w:val="es-ES"/>
        </w:rPr>
        <w:t>[….]</w:t>
      </w:r>
      <w:r w:rsidRPr="009756CE">
        <w:rPr>
          <w:rFonts w:ascii="Arial" w:hAnsi="Arial" w:cs="Arial"/>
          <w:sz w:val="20"/>
          <w:szCs w:val="20"/>
          <w:lang w:val="es-ES" w:eastAsia="ja-JP"/>
        </w:rPr>
        <w:t xml:space="preserve"> (Bằng chữ:</w:t>
      </w:r>
      <w:r w:rsidRPr="009756CE">
        <w:rPr>
          <w:rFonts w:ascii="Arial" w:hAnsi="Arial" w:cs="Arial"/>
          <w:b/>
          <w:sz w:val="20"/>
          <w:szCs w:val="20"/>
        </w:rPr>
        <w:t xml:space="preserve"> </w:t>
      </w:r>
      <w:r w:rsidR="00954340" w:rsidRPr="009756CE">
        <w:rPr>
          <w:rFonts w:ascii="Arial" w:hAnsi="Arial" w:cs="Arial"/>
          <w:sz w:val="20"/>
          <w:szCs w:val="20"/>
        </w:rPr>
        <w:t>[….]</w:t>
      </w:r>
      <w:r w:rsidRPr="009756CE">
        <w:rPr>
          <w:rFonts w:ascii="Arial" w:hAnsi="Arial" w:cs="Arial"/>
          <w:sz w:val="20"/>
          <w:szCs w:val="20"/>
          <w:lang w:val="es-ES" w:eastAsia="ja-JP"/>
        </w:rPr>
        <w:t>)</w:t>
      </w:r>
      <w:r w:rsidR="00D46EFF">
        <w:rPr>
          <w:rFonts w:ascii="Arial" w:hAnsi="Arial" w:cs="Arial"/>
          <w:sz w:val="20"/>
          <w:szCs w:val="20"/>
          <w:lang w:val="es-ES" w:eastAsia="ja-JP"/>
        </w:rPr>
        <w:t>.</w:t>
      </w:r>
    </w:p>
    <w:p w14:paraId="48C6BBA1" w14:textId="0549AD1F" w:rsidR="007C0B83" w:rsidRPr="009756CE" w:rsidRDefault="007C0B83">
      <w:pPr>
        <w:widowControl w:val="0"/>
        <w:numPr>
          <w:ilvl w:val="2"/>
          <w:numId w:val="63"/>
        </w:numPr>
        <w:ind w:left="714"/>
        <w:jc w:val="both"/>
        <w:rPr>
          <w:rFonts w:ascii="Arial" w:hAnsi="Arial" w:cs="Arial"/>
          <w:sz w:val="20"/>
          <w:szCs w:val="20"/>
          <w:lang w:val="es-ES" w:eastAsia="ja-JP"/>
        </w:rPr>
      </w:pPr>
      <w:r w:rsidRPr="009756CE">
        <w:rPr>
          <w:rFonts w:ascii="Arial" w:hAnsi="Arial" w:cs="Arial"/>
          <w:sz w:val="20"/>
          <w:szCs w:val="20"/>
          <w:lang w:val="es-ES" w:eastAsia="ja-JP"/>
        </w:rPr>
        <w:t>Hạn mức Bảo lãnh</w:t>
      </w:r>
      <w:r w:rsidRPr="009756CE" w:rsidDel="0063126C">
        <w:rPr>
          <w:rFonts w:ascii="Arial" w:hAnsi="Arial" w:cs="Arial"/>
          <w:sz w:val="20"/>
          <w:szCs w:val="20"/>
          <w:lang w:val="es-ES" w:eastAsia="ja-JP"/>
        </w:rPr>
        <w:t xml:space="preserve"> </w:t>
      </w:r>
      <w:r w:rsidRPr="009756CE">
        <w:rPr>
          <w:rFonts w:ascii="Arial" w:hAnsi="Arial" w:cs="Arial"/>
          <w:sz w:val="20"/>
          <w:szCs w:val="20"/>
          <w:lang w:val="es-ES" w:eastAsia="ja-JP"/>
        </w:rPr>
        <w:t xml:space="preserve">tối đa </w:t>
      </w:r>
      <w:r w:rsidRPr="009756CE">
        <w:rPr>
          <w:rFonts w:ascii="Arial" w:hAnsi="Arial" w:cs="Arial"/>
          <w:i/>
          <w:sz w:val="20"/>
          <w:szCs w:val="20"/>
          <w:lang w:val="es-ES" w:eastAsia="ja-JP"/>
        </w:rPr>
        <w:t>(không bao gồm Hạn mức bảo lãnh nhà ở hình thành trong tương lai)</w:t>
      </w:r>
      <w:r w:rsidRPr="009756CE">
        <w:rPr>
          <w:rFonts w:ascii="Arial" w:hAnsi="Arial" w:cs="Arial"/>
          <w:sz w:val="20"/>
          <w:szCs w:val="20"/>
          <w:lang w:val="es-ES" w:eastAsia="ja-JP"/>
        </w:rPr>
        <w:t xml:space="preserve"> là:</w:t>
      </w:r>
      <w:r w:rsidRPr="009756CE">
        <w:rPr>
          <w:rFonts w:ascii="Arial" w:hAnsi="Arial" w:cs="Arial"/>
          <w:sz w:val="20"/>
          <w:szCs w:val="20"/>
          <w:lang w:val="es-ES" w:eastAsia="ja-JP"/>
        </w:rPr>
        <w:tab/>
        <w:t>[….] (Bằng chữ: [….])</w:t>
      </w:r>
      <w:r w:rsidR="00D46EFF">
        <w:rPr>
          <w:rFonts w:ascii="Arial" w:hAnsi="Arial" w:cs="Arial"/>
          <w:sz w:val="20"/>
          <w:szCs w:val="20"/>
          <w:lang w:val="es-ES" w:eastAsia="ja-JP"/>
        </w:rPr>
        <w:t>.</w:t>
      </w:r>
    </w:p>
    <w:p w14:paraId="56BBE1AD" w14:textId="3F9743DF" w:rsidR="00A444B7" w:rsidRPr="009756CE" w:rsidRDefault="00A444B7">
      <w:pPr>
        <w:widowControl w:val="0"/>
        <w:numPr>
          <w:ilvl w:val="2"/>
          <w:numId w:val="63"/>
        </w:numPr>
        <w:ind w:left="714"/>
        <w:jc w:val="both"/>
        <w:rPr>
          <w:rFonts w:ascii="Arial" w:hAnsi="Arial" w:cs="Arial"/>
          <w:sz w:val="20"/>
          <w:szCs w:val="20"/>
          <w:lang w:val="es-ES" w:eastAsia="ja-JP"/>
        </w:rPr>
      </w:pPr>
      <w:r w:rsidRPr="009756CE">
        <w:rPr>
          <w:rFonts w:ascii="Arial" w:hAnsi="Arial" w:cs="Arial"/>
          <w:sz w:val="20"/>
          <w:szCs w:val="20"/>
          <w:lang w:val="es-ES" w:eastAsia="ja-JP"/>
        </w:rPr>
        <w:t>Hạn mức Chiết khấu</w:t>
      </w:r>
      <w:r w:rsidR="005338E2" w:rsidRPr="009756CE">
        <w:rPr>
          <w:rFonts w:ascii="Arial" w:hAnsi="Arial" w:cs="Arial"/>
          <w:sz w:val="20"/>
          <w:szCs w:val="20"/>
          <w:lang w:val="es-ES" w:eastAsia="ja-JP"/>
        </w:rPr>
        <w:t xml:space="preserve"> tối đa</w:t>
      </w:r>
      <w:r w:rsidRPr="009756CE">
        <w:rPr>
          <w:rFonts w:ascii="Arial" w:hAnsi="Arial" w:cs="Arial"/>
          <w:sz w:val="20"/>
          <w:szCs w:val="20"/>
          <w:lang w:val="es-ES" w:eastAsia="ja-JP"/>
        </w:rPr>
        <w:t xml:space="preserve"> là:</w:t>
      </w:r>
      <w:r w:rsidR="00D46EFF">
        <w:rPr>
          <w:rFonts w:ascii="Arial" w:hAnsi="Arial" w:cs="Arial"/>
          <w:sz w:val="20"/>
          <w:szCs w:val="20"/>
          <w:lang w:val="es-ES" w:eastAsia="ja-JP"/>
        </w:rPr>
        <w:t xml:space="preserve"> </w:t>
      </w:r>
      <w:r w:rsidRPr="009756CE">
        <w:rPr>
          <w:rFonts w:ascii="Arial" w:hAnsi="Arial" w:cs="Arial"/>
          <w:sz w:val="20"/>
          <w:szCs w:val="20"/>
          <w:lang w:val="es-ES" w:eastAsia="ja-JP"/>
        </w:rPr>
        <w:t>[….] (Bằng chữ: [….])</w:t>
      </w:r>
      <w:r w:rsidR="00D46EFF">
        <w:rPr>
          <w:rFonts w:ascii="Arial" w:hAnsi="Arial" w:cs="Arial"/>
          <w:sz w:val="20"/>
          <w:szCs w:val="20"/>
          <w:lang w:val="es-ES" w:eastAsia="ja-JP"/>
        </w:rPr>
        <w:t>.</w:t>
      </w:r>
    </w:p>
    <w:p w14:paraId="00CD941A" w14:textId="77DDCB40" w:rsidR="00A444B7" w:rsidRPr="009756CE" w:rsidRDefault="00A444B7">
      <w:pPr>
        <w:widowControl w:val="0"/>
        <w:numPr>
          <w:ilvl w:val="2"/>
          <w:numId w:val="63"/>
        </w:numPr>
        <w:ind w:left="714"/>
        <w:jc w:val="both"/>
        <w:rPr>
          <w:rFonts w:ascii="Arial" w:hAnsi="Arial" w:cs="Arial"/>
          <w:sz w:val="20"/>
          <w:szCs w:val="20"/>
          <w:lang w:val="es-ES" w:eastAsia="ja-JP"/>
        </w:rPr>
      </w:pPr>
      <w:r w:rsidRPr="009756CE">
        <w:rPr>
          <w:rFonts w:ascii="Arial" w:hAnsi="Arial" w:cs="Arial"/>
          <w:sz w:val="20"/>
          <w:szCs w:val="20"/>
          <w:lang w:val="es-ES" w:eastAsia="ja-JP"/>
        </w:rPr>
        <w:t>Hạn mức Bao thanh toán tối đa là: [….] (Bằng chữ: [….])</w:t>
      </w:r>
      <w:r w:rsidR="00D46EFF">
        <w:rPr>
          <w:rFonts w:ascii="Arial" w:hAnsi="Arial" w:cs="Arial"/>
          <w:sz w:val="20"/>
          <w:szCs w:val="20"/>
          <w:lang w:val="es-ES" w:eastAsia="ja-JP"/>
        </w:rPr>
        <w:t>.</w:t>
      </w:r>
    </w:p>
    <w:p w14:paraId="69B74C49" w14:textId="5807BE45" w:rsidR="00EB4AD3" w:rsidRPr="009756CE" w:rsidRDefault="00EB4AD3">
      <w:pPr>
        <w:widowControl w:val="0"/>
        <w:numPr>
          <w:ilvl w:val="2"/>
          <w:numId w:val="63"/>
        </w:numPr>
        <w:ind w:left="714"/>
        <w:jc w:val="both"/>
        <w:rPr>
          <w:rFonts w:ascii="Arial" w:hAnsi="Arial" w:cs="Arial"/>
          <w:sz w:val="20"/>
          <w:szCs w:val="20"/>
          <w:lang w:val="es-ES" w:eastAsia="ja-JP"/>
        </w:rPr>
      </w:pPr>
      <w:r w:rsidRPr="009756CE">
        <w:rPr>
          <w:rFonts w:ascii="Arial" w:hAnsi="Arial" w:cs="Arial"/>
          <w:sz w:val="20"/>
          <w:szCs w:val="20"/>
          <w:lang w:val="es-ES" w:eastAsia="ja-JP"/>
        </w:rPr>
        <w:t>Hạn mứ</w:t>
      </w:r>
      <w:r w:rsidR="00934225">
        <w:rPr>
          <w:rFonts w:ascii="Arial" w:hAnsi="Arial" w:cs="Arial"/>
          <w:sz w:val="20"/>
          <w:szCs w:val="20"/>
          <w:lang w:val="es-ES" w:eastAsia="ja-JP"/>
        </w:rPr>
        <w:t xml:space="preserve">c </w:t>
      </w:r>
      <w:r w:rsidRPr="009756CE">
        <w:rPr>
          <w:rFonts w:ascii="Arial" w:hAnsi="Arial" w:cs="Arial"/>
          <w:sz w:val="20"/>
          <w:szCs w:val="20"/>
          <w:lang w:val="es-ES" w:eastAsia="ja-JP"/>
        </w:rPr>
        <w:t xml:space="preserve">phát hành Thư tín dụng ( L/C ) tối đa là: </w:t>
      </w:r>
      <w:r w:rsidR="00954340" w:rsidRPr="009756CE">
        <w:rPr>
          <w:rFonts w:ascii="Arial" w:hAnsi="Arial" w:cs="Arial"/>
          <w:sz w:val="20"/>
          <w:szCs w:val="20"/>
          <w:lang w:val="es-ES" w:eastAsia="ja-JP"/>
        </w:rPr>
        <w:t>[….]</w:t>
      </w:r>
      <w:r w:rsidRPr="009756CE">
        <w:rPr>
          <w:rFonts w:ascii="Arial" w:hAnsi="Arial" w:cs="Arial"/>
          <w:sz w:val="20"/>
          <w:szCs w:val="20"/>
          <w:lang w:val="es-ES" w:eastAsia="ja-JP"/>
        </w:rPr>
        <w:t xml:space="preserve"> (Bằng chữ: </w:t>
      </w:r>
      <w:r w:rsidR="00954340" w:rsidRPr="009756CE">
        <w:rPr>
          <w:rFonts w:ascii="Arial" w:hAnsi="Arial" w:cs="Arial"/>
          <w:sz w:val="20"/>
          <w:szCs w:val="20"/>
          <w:lang w:val="es-ES" w:eastAsia="ja-JP"/>
        </w:rPr>
        <w:t>[….]</w:t>
      </w:r>
      <w:r w:rsidRPr="009756CE">
        <w:rPr>
          <w:rFonts w:ascii="Arial" w:hAnsi="Arial" w:cs="Arial"/>
          <w:sz w:val="20"/>
          <w:szCs w:val="20"/>
          <w:lang w:val="es-ES" w:eastAsia="ja-JP"/>
        </w:rPr>
        <w:t>)</w:t>
      </w:r>
      <w:r w:rsidR="00D46EFF">
        <w:rPr>
          <w:rFonts w:ascii="Arial" w:hAnsi="Arial" w:cs="Arial"/>
          <w:sz w:val="20"/>
          <w:szCs w:val="20"/>
          <w:lang w:val="es-ES" w:eastAsia="ja-JP"/>
        </w:rPr>
        <w:t>.</w:t>
      </w:r>
    </w:p>
    <w:p w14:paraId="37F6781E" w14:textId="78A1CF18" w:rsidR="00EB4AD3" w:rsidRPr="009756CE" w:rsidRDefault="00EB4AD3">
      <w:pPr>
        <w:widowControl w:val="0"/>
        <w:numPr>
          <w:ilvl w:val="2"/>
          <w:numId w:val="63"/>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Hạn mức </w:t>
      </w:r>
      <w:r w:rsidR="005338E2" w:rsidRPr="009756CE">
        <w:rPr>
          <w:rFonts w:ascii="Arial" w:hAnsi="Arial" w:cs="Arial"/>
          <w:sz w:val="20"/>
          <w:szCs w:val="20"/>
          <w:lang w:val="es-ES" w:eastAsia="ja-JP"/>
        </w:rPr>
        <w:t>cho vay theo hạn mức t</w:t>
      </w:r>
      <w:r w:rsidRPr="009756CE">
        <w:rPr>
          <w:rFonts w:ascii="Arial" w:hAnsi="Arial" w:cs="Arial"/>
          <w:sz w:val="20"/>
          <w:szCs w:val="20"/>
          <w:lang w:val="es-ES" w:eastAsia="ja-JP"/>
        </w:rPr>
        <w:t xml:space="preserve">hấu chi </w:t>
      </w:r>
      <w:r w:rsidR="005338E2" w:rsidRPr="009756CE">
        <w:rPr>
          <w:rFonts w:ascii="Arial" w:hAnsi="Arial" w:cs="Arial"/>
          <w:sz w:val="20"/>
          <w:szCs w:val="20"/>
          <w:lang w:val="es-ES" w:eastAsia="ja-JP"/>
        </w:rPr>
        <w:t xml:space="preserve">trên tài khoản thanh toán (hạn mức thấu chi) </w:t>
      </w:r>
      <w:r w:rsidRPr="009756CE">
        <w:rPr>
          <w:rFonts w:ascii="Arial" w:hAnsi="Arial" w:cs="Arial"/>
          <w:sz w:val="20"/>
          <w:szCs w:val="20"/>
          <w:lang w:val="es-ES" w:eastAsia="ja-JP"/>
        </w:rPr>
        <w:t>tối đa là:</w:t>
      </w:r>
      <w:r w:rsidRPr="009756CE">
        <w:rPr>
          <w:rFonts w:ascii="Arial" w:hAnsi="Arial" w:cs="Arial"/>
          <w:sz w:val="20"/>
          <w:szCs w:val="20"/>
          <w:lang w:val="es-ES" w:eastAsia="ja-JP"/>
        </w:rPr>
        <w:tab/>
      </w:r>
      <w:r w:rsidR="00954340" w:rsidRPr="009756CE">
        <w:rPr>
          <w:rFonts w:ascii="Arial" w:hAnsi="Arial" w:cs="Arial"/>
          <w:sz w:val="20"/>
          <w:szCs w:val="20"/>
          <w:lang w:val="es-ES" w:eastAsia="ja-JP"/>
        </w:rPr>
        <w:t>[….]</w:t>
      </w:r>
      <w:r w:rsidRPr="009756CE">
        <w:rPr>
          <w:rFonts w:ascii="Arial" w:hAnsi="Arial" w:cs="Arial"/>
          <w:sz w:val="20"/>
          <w:szCs w:val="20"/>
          <w:lang w:val="es-ES" w:eastAsia="ja-JP"/>
        </w:rPr>
        <w:t xml:space="preserve"> (Bằng chữ: </w:t>
      </w:r>
      <w:r w:rsidR="00954340" w:rsidRPr="009756CE">
        <w:rPr>
          <w:rFonts w:ascii="Arial" w:hAnsi="Arial" w:cs="Arial"/>
          <w:sz w:val="20"/>
          <w:szCs w:val="20"/>
          <w:lang w:val="es-ES" w:eastAsia="ja-JP"/>
        </w:rPr>
        <w:t>[….]</w:t>
      </w:r>
      <w:r w:rsidRPr="009756CE">
        <w:rPr>
          <w:rFonts w:ascii="Arial" w:hAnsi="Arial" w:cs="Arial"/>
          <w:sz w:val="20"/>
          <w:szCs w:val="20"/>
          <w:lang w:val="es-ES" w:eastAsia="ja-JP"/>
        </w:rPr>
        <w:t>)</w:t>
      </w:r>
      <w:r w:rsidR="00D46EFF">
        <w:rPr>
          <w:rFonts w:ascii="Arial" w:hAnsi="Arial" w:cs="Arial"/>
          <w:sz w:val="20"/>
          <w:szCs w:val="20"/>
          <w:lang w:val="es-ES" w:eastAsia="ja-JP"/>
        </w:rPr>
        <w:t>.</w:t>
      </w:r>
    </w:p>
    <w:p w14:paraId="056AF5E9" w14:textId="7292C447" w:rsidR="00EB4AD3" w:rsidRPr="009756CE" w:rsidRDefault="00EB4AD3">
      <w:pPr>
        <w:widowControl w:val="0"/>
        <w:numPr>
          <w:ilvl w:val="2"/>
          <w:numId w:val="63"/>
        </w:numPr>
        <w:ind w:left="714"/>
        <w:jc w:val="both"/>
        <w:rPr>
          <w:rFonts w:ascii="Arial" w:hAnsi="Arial" w:cs="Arial"/>
          <w:sz w:val="20"/>
          <w:szCs w:val="20"/>
          <w:lang w:val="es-ES"/>
        </w:rPr>
      </w:pPr>
      <w:r w:rsidRPr="009756CE">
        <w:rPr>
          <w:rFonts w:ascii="Arial" w:hAnsi="Arial" w:cs="Arial"/>
          <w:sz w:val="20"/>
          <w:szCs w:val="20"/>
          <w:lang w:val="es-ES" w:eastAsia="ja-JP"/>
        </w:rPr>
        <w:t>Các hình thức cấp tín dụng khác tối đa là:</w:t>
      </w:r>
      <w:r w:rsidR="00D46EFF">
        <w:rPr>
          <w:rFonts w:ascii="Arial" w:hAnsi="Arial" w:cs="Arial"/>
          <w:sz w:val="20"/>
          <w:szCs w:val="20"/>
          <w:lang w:val="es-ES" w:eastAsia="ja-JP"/>
        </w:rPr>
        <w:t xml:space="preserve"> </w:t>
      </w:r>
      <w:r w:rsidR="00954340" w:rsidRPr="009756CE">
        <w:rPr>
          <w:rFonts w:ascii="Arial" w:hAnsi="Arial"/>
          <w:sz w:val="20"/>
          <w:lang w:val="es-ES"/>
        </w:rPr>
        <w:t>[….]</w:t>
      </w:r>
      <w:r w:rsidRPr="009756CE">
        <w:rPr>
          <w:rFonts w:ascii="Arial" w:hAnsi="Arial" w:cs="Arial"/>
          <w:sz w:val="20"/>
          <w:szCs w:val="20"/>
          <w:lang w:val="es-ES" w:eastAsia="ja-JP"/>
        </w:rPr>
        <w:t xml:space="preserve"> (Bằng chữ:</w:t>
      </w:r>
      <w:r w:rsidRPr="009756CE">
        <w:rPr>
          <w:rFonts w:ascii="Arial" w:hAnsi="Arial" w:cs="Arial"/>
          <w:b/>
          <w:sz w:val="20"/>
          <w:szCs w:val="20"/>
        </w:rPr>
        <w:t xml:space="preserve"> </w:t>
      </w:r>
      <w:r w:rsidR="00954340" w:rsidRPr="009756CE">
        <w:rPr>
          <w:rFonts w:ascii="Arial" w:hAnsi="Arial" w:cs="Arial"/>
          <w:sz w:val="20"/>
          <w:szCs w:val="20"/>
        </w:rPr>
        <w:t>[….]</w:t>
      </w:r>
      <w:r w:rsidRPr="009756CE">
        <w:rPr>
          <w:rFonts w:ascii="Arial" w:hAnsi="Arial" w:cs="Arial"/>
          <w:sz w:val="20"/>
          <w:szCs w:val="20"/>
          <w:lang w:val="es-ES" w:eastAsia="ja-JP"/>
        </w:rPr>
        <w:t>)</w:t>
      </w:r>
      <w:r w:rsidR="00D46EFF">
        <w:rPr>
          <w:rFonts w:ascii="Arial" w:hAnsi="Arial" w:cs="Arial"/>
          <w:sz w:val="20"/>
          <w:szCs w:val="20"/>
          <w:lang w:val="es-ES" w:eastAsia="ja-JP"/>
        </w:rPr>
        <w:t>.</w:t>
      </w:r>
    </w:p>
    <w:bookmarkEnd w:id="7"/>
    <w:p w14:paraId="7368AB68" w14:textId="4D321C9C" w:rsidR="00EA5070" w:rsidRPr="009756CE" w:rsidRDefault="00EB4AD3" w:rsidP="00FC2DCA">
      <w:pPr>
        <w:widowControl w:val="0"/>
        <w:numPr>
          <w:ilvl w:val="1"/>
          <w:numId w:val="5"/>
        </w:numPr>
        <w:tabs>
          <w:tab w:val="clear" w:pos="397"/>
        </w:tabs>
        <w:ind w:left="476" w:hanging="476"/>
        <w:jc w:val="both"/>
        <w:rPr>
          <w:rFonts w:ascii="Arial" w:hAnsi="Arial" w:cs="Arial"/>
          <w:sz w:val="20"/>
          <w:szCs w:val="20"/>
          <w:lang w:val="es-ES" w:eastAsia="ja-JP"/>
        </w:rPr>
      </w:pPr>
      <w:r w:rsidRPr="009756CE">
        <w:rPr>
          <w:rFonts w:ascii="Arial" w:hAnsi="Arial" w:cs="Arial"/>
          <w:sz w:val="20"/>
          <w:szCs w:val="20"/>
          <w:lang w:val="es-ES"/>
        </w:rPr>
        <w:t>Hạn</w:t>
      </w:r>
      <w:r w:rsidRPr="009756CE">
        <w:rPr>
          <w:rFonts w:ascii="Arial" w:hAnsi="Arial" w:cs="Arial"/>
          <w:sz w:val="20"/>
          <w:szCs w:val="20"/>
          <w:lang w:val="es-ES" w:eastAsia="ja-JP"/>
        </w:rPr>
        <w:t xml:space="preserve"> mức cấp tín dụng nêu tại khoản </w:t>
      </w:r>
      <w:r w:rsidR="00C07F03" w:rsidRPr="009756CE">
        <w:rPr>
          <w:rFonts w:ascii="Arial" w:hAnsi="Arial" w:cs="Arial"/>
          <w:sz w:val="20"/>
          <w:szCs w:val="20"/>
          <w:lang w:val="es-ES" w:eastAsia="ja-JP"/>
        </w:rPr>
        <w:t>1.</w:t>
      </w:r>
      <w:r w:rsidRPr="009756CE">
        <w:rPr>
          <w:rFonts w:ascii="Arial" w:hAnsi="Arial" w:cs="Arial"/>
          <w:sz w:val="20"/>
          <w:szCs w:val="20"/>
          <w:lang w:val="es-ES" w:eastAsia="ja-JP"/>
        </w:rPr>
        <w:t>1 Điều này</w:t>
      </w:r>
      <w:r w:rsidR="00EA5070" w:rsidRPr="009756CE">
        <w:rPr>
          <w:rFonts w:ascii="Arial" w:hAnsi="Arial" w:cs="Arial"/>
          <w:sz w:val="20"/>
          <w:szCs w:val="20"/>
          <w:lang w:val="es-ES" w:eastAsia="ja-JP"/>
        </w:rPr>
        <w:t>:</w:t>
      </w:r>
      <w:r w:rsidR="00856F20" w:rsidRPr="00BE0F02">
        <w:rPr>
          <w:rFonts w:ascii="Arial" w:hAnsi="Arial"/>
          <w:b/>
          <w:i/>
          <w:sz w:val="20"/>
          <w:u w:val="single"/>
          <w:vertAlign w:val="superscript"/>
          <w:lang w:val="fr-FR"/>
        </w:rPr>
        <w:t xml:space="preserve"> </w:t>
      </w:r>
      <w:r w:rsidR="00856F20" w:rsidRPr="00D46EFF">
        <w:rPr>
          <w:rFonts w:ascii="Arial" w:hAnsi="Arial"/>
          <w:b/>
          <w:i/>
          <w:color w:val="FF0000"/>
          <w:sz w:val="20"/>
          <w:u w:val="single"/>
          <w:vertAlign w:val="superscript"/>
          <w:lang w:val="fr-FR"/>
        </w:rPr>
        <w:t xml:space="preserve">[Ghi chú </w:t>
      </w:r>
      <w:r w:rsidR="00155711">
        <w:rPr>
          <w:rFonts w:ascii="Arial" w:hAnsi="Arial"/>
          <w:b/>
          <w:i/>
          <w:color w:val="FF0000"/>
          <w:sz w:val="20"/>
          <w:u w:val="single"/>
          <w:vertAlign w:val="superscript"/>
          <w:lang w:val="fr-FR"/>
        </w:rPr>
        <w:t>2</w:t>
      </w:r>
      <w:r w:rsidR="00856F20" w:rsidRPr="00D46EFF">
        <w:rPr>
          <w:rFonts w:ascii="Arial" w:hAnsi="Arial"/>
          <w:b/>
          <w:i/>
          <w:color w:val="FF0000"/>
          <w:sz w:val="20"/>
          <w:u w:val="single"/>
          <w:vertAlign w:val="superscript"/>
          <w:lang w:val="fr-FR"/>
        </w:rPr>
        <w:t>]</w:t>
      </w:r>
    </w:p>
    <w:p w14:paraId="1184A4BA" w14:textId="68373CD0" w:rsidR="00EA5070" w:rsidRPr="009756CE" w:rsidRDefault="00EA5070">
      <w:pPr>
        <w:widowControl w:val="0"/>
        <w:tabs>
          <w:tab w:val="left" w:pos="993"/>
        </w:tabs>
        <w:ind w:left="993" w:hanging="517"/>
        <w:jc w:val="both"/>
        <w:rPr>
          <w:rFonts w:ascii="Arial" w:hAnsi="Arial" w:cs="Arial"/>
          <w:sz w:val="20"/>
          <w:szCs w:val="20"/>
          <w:lang w:val="es-ES" w:eastAsia="ja-JP"/>
        </w:rPr>
      </w:pPr>
      <w:r w:rsidRPr="009756CE">
        <w:rPr>
          <w:rFonts w:ascii="Arial" w:hAnsi="Arial" w:cs="Arial"/>
          <w:sz w:val="20"/>
          <w:szCs w:val="20"/>
          <w:lang w:val="es-ES" w:eastAsia="ja-JP"/>
        </w:rPr>
        <w:fldChar w:fldCharType="begin">
          <w:ffData>
            <w:name w:val="Check34"/>
            <w:enabled/>
            <w:calcOnExit w:val="0"/>
            <w:checkBox>
              <w:sizeAuto/>
              <w:default w:val="0"/>
            </w:checkBox>
          </w:ffData>
        </w:fldChar>
      </w:r>
      <w:r w:rsidRPr="009756CE">
        <w:rPr>
          <w:rFonts w:ascii="Arial" w:hAnsi="Arial" w:cs="Arial"/>
          <w:sz w:val="20"/>
          <w:szCs w:val="20"/>
          <w:lang w:val="es-ES" w:eastAsia="ja-JP"/>
        </w:rPr>
        <w:instrText xml:space="preserve"> FORMCHECKBOX </w:instrText>
      </w:r>
      <w:r w:rsidR="00951607">
        <w:rPr>
          <w:rFonts w:ascii="Arial" w:hAnsi="Arial" w:cs="Arial"/>
          <w:sz w:val="20"/>
          <w:szCs w:val="20"/>
          <w:lang w:val="es-ES" w:eastAsia="ja-JP"/>
        </w:rPr>
      </w:r>
      <w:r w:rsidR="00951607">
        <w:rPr>
          <w:rFonts w:ascii="Arial" w:hAnsi="Arial" w:cs="Arial"/>
          <w:sz w:val="20"/>
          <w:szCs w:val="20"/>
          <w:lang w:val="es-ES" w:eastAsia="ja-JP"/>
        </w:rPr>
        <w:fldChar w:fldCharType="separate"/>
      </w:r>
      <w:r w:rsidRPr="009756CE">
        <w:rPr>
          <w:rFonts w:ascii="Arial" w:hAnsi="Arial" w:cs="Arial"/>
          <w:sz w:val="20"/>
          <w:szCs w:val="20"/>
          <w:lang w:val="es-ES" w:eastAsia="ja-JP"/>
        </w:rPr>
        <w:fldChar w:fldCharType="end"/>
      </w:r>
      <w:r w:rsidRPr="009756CE">
        <w:rPr>
          <w:rFonts w:ascii="Arial" w:hAnsi="Arial" w:cs="Arial"/>
          <w:sz w:val="20"/>
          <w:szCs w:val="20"/>
          <w:lang w:val="es-ES" w:eastAsia="ja-JP"/>
        </w:rPr>
        <w:t xml:space="preserve"> </w:t>
      </w:r>
      <w:r w:rsidRPr="009756CE">
        <w:rPr>
          <w:rFonts w:ascii="Arial" w:hAnsi="Arial" w:cs="Arial"/>
          <w:sz w:val="20"/>
          <w:szCs w:val="20"/>
          <w:lang w:val="es-ES" w:eastAsia="ja-JP"/>
        </w:rPr>
        <w:tab/>
        <w:t>Bao gồm</w:t>
      </w:r>
      <w:r w:rsidR="00EB4AD3" w:rsidRPr="009756CE">
        <w:rPr>
          <w:rFonts w:ascii="Arial" w:hAnsi="Arial" w:cs="Arial"/>
          <w:sz w:val="20"/>
          <w:szCs w:val="20"/>
          <w:lang w:val="es-ES" w:eastAsia="ja-JP"/>
        </w:rPr>
        <w:t xml:space="preserve"> dư</w:t>
      </w:r>
      <w:r w:rsidR="005338E2" w:rsidRPr="009756CE">
        <w:rPr>
          <w:rFonts w:ascii="Arial" w:hAnsi="Arial" w:cs="Arial"/>
          <w:sz w:val="20"/>
          <w:szCs w:val="20"/>
          <w:lang w:val="es-ES" w:eastAsia="ja-JP"/>
        </w:rPr>
        <w:t xml:space="preserve"> nợ</w:t>
      </w:r>
      <w:r w:rsidR="00EB4AD3" w:rsidRPr="009756CE">
        <w:rPr>
          <w:rFonts w:ascii="Arial" w:hAnsi="Arial" w:cs="Arial"/>
          <w:sz w:val="20"/>
          <w:szCs w:val="20"/>
          <w:lang w:val="es-ES" w:eastAsia="ja-JP"/>
        </w:rPr>
        <w:t xml:space="preserve"> cấp tín dụng </w:t>
      </w:r>
      <w:r w:rsidR="005A7311" w:rsidRPr="009756CE">
        <w:rPr>
          <w:rFonts w:ascii="Arial" w:hAnsi="Arial" w:cs="Arial"/>
          <w:sz w:val="20"/>
          <w:szCs w:val="20"/>
          <w:lang w:val="es-ES"/>
        </w:rPr>
        <w:t xml:space="preserve">đã cấp (nếu có) theo các Hợp đồng/Thỏa thuận đã ký với NCB trước thời điểm ký </w:t>
      </w:r>
      <w:r w:rsidR="005A7311" w:rsidRPr="00BE0F02">
        <w:rPr>
          <w:rFonts w:ascii="Arial" w:hAnsi="Arial"/>
          <w:sz w:val="20"/>
          <w:lang w:val="es-ES"/>
        </w:rPr>
        <w:t xml:space="preserve">Hợp đồng </w:t>
      </w:r>
      <w:r w:rsidR="005A7311" w:rsidRPr="009756CE">
        <w:rPr>
          <w:rFonts w:ascii="Arial" w:hAnsi="Arial" w:cs="Arial"/>
          <w:sz w:val="20"/>
          <w:szCs w:val="20"/>
          <w:lang w:val="es-ES"/>
        </w:rPr>
        <w:t>này</w:t>
      </w:r>
      <w:r w:rsidR="00EB4AD3" w:rsidRPr="009756CE">
        <w:rPr>
          <w:rFonts w:ascii="Arial" w:hAnsi="Arial" w:cs="Arial"/>
          <w:sz w:val="20"/>
          <w:szCs w:val="20"/>
          <w:lang w:val="es-ES" w:eastAsia="ja-JP"/>
        </w:rPr>
        <w:t xml:space="preserve">. </w:t>
      </w:r>
    </w:p>
    <w:p w14:paraId="28B0356F" w14:textId="11238B08" w:rsidR="00EA5070" w:rsidRPr="009756CE" w:rsidRDefault="00EA5070">
      <w:pPr>
        <w:widowControl w:val="0"/>
        <w:tabs>
          <w:tab w:val="left" w:pos="993"/>
        </w:tabs>
        <w:ind w:left="993" w:hanging="517"/>
        <w:jc w:val="both"/>
        <w:rPr>
          <w:rFonts w:ascii="Arial" w:hAnsi="Arial" w:cs="Arial"/>
          <w:sz w:val="20"/>
          <w:szCs w:val="20"/>
          <w:lang w:val="es-ES" w:eastAsia="ja-JP"/>
        </w:rPr>
      </w:pPr>
      <w:r w:rsidRPr="009756CE">
        <w:rPr>
          <w:rFonts w:ascii="Arial" w:hAnsi="Arial" w:cs="Arial"/>
          <w:sz w:val="20"/>
          <w:szCs w:val="20"/>
          <w:lang w:val="es-ES" w:eastAsia="ja-JP"/>
        </w:rPr>
        <w:fldChar w:fldCharType="begin">
          <w:ffData>
            <w:name w:val="Check34"/>
            <w:enabled/>
            <w:calcOnExit w:val="0"/>
            <w:checkBox>
              <w:sizeAuto/>
              <w:default w:val="0"/>
            </w:checkBox>
          </w:ffData>
        </w:fldChar>
      </w:r>
      <w:r w:rsidRPr="009756CE">
        <w:rPr>
          <w:rFonts w:ascii="Arial" w:hAnsi="Arial" w:cs="Arial"/>
          <w:sz w:val="20"/>
          <w:szCs w:val="20"/>
          <w:lang w:val="es-ES" w:eastAsia="ja-JP"/>
        </w:rPr>
        <w:instrText xml:space="preserve"> FORMCHECKBOX </w:instrText>
      </w:r>
      <w:r w:rsidR="00951607">
        <w:rPr>
          <w:rFonts w:ascii="Arial" w:hAnsi="Arial" w:cs="Arial"/>
          <w:sz w:val="20"/>
          <w:szCs w:val="20"/>
          <w:lang w:val="es-ES" w:eastAsia="ja-JP"/>
        </w:rPr>
      </w:r>
      <w:r w:rsidR="00951607">
        <w:rPr>
          <w:rFonts w:ascii="Arial" w:hAnsi="Arial" w:cs="Arial"/>
          <w:sz w:val="20"/>
          <w:szCs w:val="20"/>
          <w:lang w:val="es-ES" w:eastAsia="ja-JP"/>
        </w:rPr>
        <w:fldChar w:fldCharType="separate"/>
      </w:r>
      <w:r w:rsidRPr="009756CE">
        <w:rPr>
          <w:rFonts w:ascii="Arial" w:hAnsi="Arial" w:cs="Arial"/>
          <w:sz w:val="20"/>
          <w:szCs w:val="20"/>
          <w:lang w:val="es-ES" w:eastAsia="ja-JP"/>
        </w:rPr>
        <w:fldChar w:fldCharType="end"/>
      </w:r>
      <w:r w:rsidRPr="009756CE">
        <w:rPr>
          <w:rFonts w:ascii="Arial" w:hAnsi="Arial" w:cs="Arial"/>
          <w:sz w:val="20"/>
          <w:szCs w:val="20"/>
          <w:lang w:val="es-ES" w:eastAsia="ja-JP"/>
        </w:rPr>
        <w:t xml:space="preserve"> </w:t>
      </w:r>
      <w:r w:rsidRPr="009756CE">
        <w:rPr>
          <w:rFonts w:ascii="Arial" w:hAnsi="Arial" w:cs="Arial"/>
          <w:sz w:val="20"/>
          <w:szCs w:val="20"/>
          <w:lang w:val="es-ES" w:eastAsia="ja-JP"/>
        </w:rPr>
        <w:tab/>
        <w:t>Không bao gồm dư</w:t>
      </w:r>
      <w:r w:rsidR="005338E2" w:rsidRPr="009756CE">
        <w:rPr>
          <w:rFonts w:ascii="Arial" w:hAnsi="Arial" w:cs="Arial"/>
          <w:sz w:val="20"/>
          <w:szCs w:val="20"/>
          <w:lang w:val="es-ES" w:eastAsia="ja-JP"/>
        </w:rPr>
        <w:t xml:space="preserve"> nợ</w:t>
      </w:r>
      <w:r w:rsidRPr="009756CE">
        <w:rPr>
          <w:rFonts w:ascii="Arial" w:hAnsi="Arial" w:cs="Arial"/>
          <w:sz w:val="20"/>
          <w:szCs w:val="20"/>
          <w:lang w:val="es-ES" w:eastAsia="ja-JP"/>
        </w:rPr>
        <w:t xml:space="preserve"> cấp tín dụng </w:t>
      </w:r>
      <w:r w:rsidRPr="009756CE">
        <w:rPr>
          <w:rFonts w:ascii="Arial" w:hAnsi="Arial" w:cs="Arial"/>
          <w:sz w:val="20"/>
          <w:szCs w:val="20"/>
          <w:lang w:val="es-ES"/>
        </w:rPr>
        <w:t xml:space="preserve">đã cấp (nếu có) theo các Hợp đồng/Thỏa thuận đã ký với NCB trước thời điểm ký </w:t>
      </w:r>
      <w:r w:rsidRPr="00BE0F02">
        <w:rPr>
          <w:rFonts w:ascii="Arial" w:hAnsi="Arial"/>
          <w:sz w:val="20"/>
          <w:lang w:val="es-ES"/>
        </w:rPr>
        <w:t xml:space="preserve">Hợp đồng </w:t>
      </w:r>
      <w:r w:rsidRPr="009756CE">
        <w:rPr>
          <w:rFonts w:ascii="Arial" w:hAnsi="Arial" w:cs="Arial"/>
          <w:sz w:val="20"/>
          <w:szCs w:val="20"/>
          <w:lang w:val="es-ES"/>
        </w:rPr>
        <w:t>này</w:t>
      </w:r>
      <w:r w:rsidRPr="009756CE">
        <w:rPr>
          <w:rFonts w:ascii="Arial" w:hAnsi="Arial" w:cs="Arial"/>
          <w:sz w:val="20"/>
          <w:szCs w:val="20"/>
          <w:lang w:val="es-ES" w:eastAsia="ja-JP"/>
        </w:rPr>
        <w:t xml:space="preserve">. </w:t>
      </w:r>
    </w:p>
    <w:p w14:paraId="0AFEB034" w14:textId="1D611232" w:rsidR="00EB4AD3" w:rsidRPr="009756CE" w:rsidRDefault="00EA5070">
      <w:pPr>
        <w:widowControl w:val="0"/>
        <w:tabs>
          <w:tab w:val="left" w:pos="993"/>
        </w:tabs>
        <w:ind w:left="993" w:hanging="517"/>
        <w:jc w:val="both"/>
        <w:rPr>
          <w:rFonts w:ascii="Arial" w:hAnsi="Arial" w:cs="Arial"/>
          <w:sz w:val="20"/>
          <w:szCs w:val="20"/>
          <w:lang w:val="es-ES" w:eastAsia="ja-JP"/>
        </w:rPr>
      </w:pPr>
      <w:r w:rsidRPr="009756CE">
        <w:rPr>
          <w:rFonts w:ascii="Arial" w:hAnsi="Arial" w:cs="Arial"/>
          <w:sz w:val="20"/>
          <w:szCs w:val="20"/>
          <w:lang w:val="es-ES" w:eastAsia="ja-JP"/>
        </w:rPr>
        <w:fldChar w:fldCharType="begin">
          <w:ffData>
            <w:name w:val="Check34"/>
            <w:enabled/>
            <w:calcOnExit w:val="0"/>
            <w:checkBox>
              <w:sizeAuto/>
              <w:default w:val="0"/>
            </w:checkBox>
          </w:ffData>
        </w:fldChar>
      </w:r>
      <w:r w:rsidRPr="009756CE">
        <w:rPr>
          <w:rFonts w:ascii="Arial" w:hAnsi="Arial" w:cs="Arial"/>
          <w:sz w:val="20"/>
          <w:szCs w:val="20"/>
          <w:lang w:val="es-ES" w:eastAsia="ja-JP"/>
        </w:rPr>
        <w:instrText xml:space="preserve"> FORMCHECKBOX </w:instrText>
      </w:r>
      <w:r w:rsidR="00951607">
        <w:rPr>
          <w:rFonts w:ascii="Arial" w:hAnsi="Arial" w:cs="Arial"/>
          <w:sz w:val="20"/>
          <w:szCs w:val="20"/>
          <w:lang w:val="es-ES" w:eastAsia="ja-JP"/>
        </w:rPr>
      </w:r>
      <w:r w:rsidR="00951607">
        <w:rPr>
          <w:rFonts w:ascii="Arial" w:hAnsi="Arial" w:cs="Arial"/>
          <w:sz w:val="20"/>
          <w:szCs w:val="20"/>
          <w:lang w:val="es-ES" w:eastAsia="ja-JP"/>
        </w:rPr>
        <w:fldChar w:fldCharType="separate"/>
      </w:r>
      <w:r w:rsidRPr="009756CE">
        <w:rPr>
          <w:rFonts w:ascii="Arial" w:hAnsi="Arial" w:cs="Arial"/>
          <w:sz w:val="20"/>
          <w:szCs w:val="20"/>
          <w:lang w:val="es-ES" w:eastAsia="ja-JP"/>
        </w:rPr>
        <w:fldChar w:fldCharType="end"/>
      </w:r>
      <w:r w:rsidRPr="009756CE">
        <w:rPr>
          <w:rFonts w:ascii="Arial" w:hAnsi="Arial" w:cs="Arial"/>
          <w:sz w:val="20"/>
          <w:szCs w:val="20"/>
          <w:lang w:val="es-ES" w:eastAsia="ja-JP"/>
        </w:rPr>
        <w:t xml:space="preserve"> </w:t>
      </w:r>
      <w:r w:rsidRPr="009756CE">
        <w:rPr>
          <w:rFonts w:ascii="Arial" w:hAnsi="Arial" w:cs="Arial"/>
          <w:sz w:val="20"/>
          <w:szCs w:val="20"/>
          <w:lang w:val="es-ES" w:eastAsia="ja-JP"/>
        </w:rPr>
        <w:tab/>
      </w:r>
      <w:r w:rsidRPr="009756CE">
        <w:rPr>
          <w:rFonts w:ascii="Arial" w:hAnsi="Arial" w:cs="Arial"/>
          <w:sz w:val="20"/>
          <w:szCs w:val="20"/>
          <w:lang w:val="es-ES"/>
        </w:rPr>
        <w:t xml:space="preserve">Bao </w:t>
      </w:r>
      <w:r w:rsidRPr="009756CE">
        <w:rPr>
          <w:rFonts w:ascii="Arial" w:hAnsi="Arial" w:cs="Arial"/>
          <w:sz w:val="20"/>
          <w:szCs w:val="20"/>
          <w:lang w:val="es-ES" w:eastAsia="ja-JP"/>
        </w:rPr>
        <w:t>gồm</w:t>
      </w:r>
      <w:r w:rsidRPr="009756CE">
        <w:rPr>
          <w:rFonts w:ascii="Arial" w:hAnsi="Arial" w:cs="Arial"/>
          <w:sz w:val="20"/>
          <w:szCs w:val="20"/>
          <w:lang w:val="es-ES"/>
        </w:rPr>
        <w:t xml:space="preserve"> dư</w:t>
      </w:r>
      <w:r w:rsidR="005338E2" w:rsidRPr="009756CE">
        <w:rPr>
          <w:rFonts w:ascii="Arial" w:hAnsi="Arial" w:cs="Arial"/>
          <w:sz w:val="20"/>
          <w:szCs w:val="20"/>
          <w:lang w:val="es-ES"/>
        </w:rPr>
        <w:t xml:space="preserve"> nợ</w:t>
      </w:r>
      <w:r w:rsidRPr="009756CE">
        <w:rPr>
          <w:rFonts w:ascii="Arial" w:hAnsi="Arial" w:cs="Arial"/>
          <w:sz w:val="20"/>
          <w:szCs w:val="20"/>
          <w:lang w:val="es-ES"/>
        </w:rPr>
        <w:t xml:space="preserve"> cấp tín dụng đã cấp (nếu có) theo Hợp đồng [….] số [….] ngày [….] đã ký với NCB trước thời điểm ký Hợp đồng này.</w:t>
      </w:r>
    </w:p>
    <w:p w14:paraId="67BA7C4D" w14:textId="77777777" w:rsidR="00EB4AD3" w:rsidRPr="009756CE" w:rsidRDefault="00EB4AD3" w:rsidP="00FC2DCA">
      <w:pPr>
        <w:widowControl w:val="0"/>
        <w:numPr>
          <w:ilvl w:val="1"/>
          <w:numId w:val="5"/>
        </w:numPr>
        <w:tabs>
          <w:tab w:val="clear" w:pos="397"/>
        </w:tabs>
        <w:ind w:left="476" w:hanging="476"/>
        <w:jc w:val="both"/>
        <w:rPr>
          <w:rFonts w:ascii="Arial" w:hAnsi="Arial" w:cs="Arial"/>
          <w:sz w:val="20"/>
          <w:szCs w:val="20"/>
          <w:lang w:val="es-ES"/>
        </w:rPr>
      </w:pPr>
      <w:r w:rsidRPr="009756CE">
        <w:rPr>
          <w:rFonts w:ascii="Arial" w:hAnsi="Arial" w:cs="Arial"/>
          <w:sz w:val="20"/>
          <w:szCs w:val="20"/>
          <w:lang w:val="es-ES"/>
        </w:rPr>
        <w:t>Thời</w:t>
      </w:r>
      <w:r w:rsidRPr="009756CE">
        <w:rPr>
          <w:rFonts w:ascii="Arial" w:hAnsi="Arial" w:cs="Arial"/>
          <w:sz w:val="20"/>
          <w:szCs w:val="20"/>
          <w:lang w:val="es-ES" w:eastAsia="ja-JP"/>
        </w:rPr>
        <w:t xml:space="preserve"> hạn duy trì hạn mức cấp</w:t>
      </w:r>
      <w:r w:rsidRPr="009756CE">
        <w:rPr>
          <w:rFonts w:ascii="Arial" w:hAnsi="Arial" w:cs="Arial"/>
          <w:sz w:val="20"/>
          <w:szCs w:val="20"/>
          <w:lang w:val="es-ES"/>
        </w:rPr>
        <w:t xml:space="preserve"> tín dụng: </w:t>
      </w:r>
      <w:r w:rsidR="00954340" w:rsidRPr="009756CE">
        <w:rPr>
          <w:rFonts w:ascii="Arial" w:hAnsi="Arial"/>
          <w:sz w:val="20"/>
          <w:lang w:val="es-ES"/>
        </w:rPr>
        <w:t>[….]</w:t>
      </w:r>
      <w:r w:rsidRPr="009756CE">
        <w:rPr>
          <w:rFonts w:ascii="Arial" w:hAnsi="Arial" w:cs="Arial"/>
          <w:sz w:val="20"/>
          <w:szCs w:val="20"/>
          <w:lang w:val="es-ES"/>
        </w:rPr>
        <w:t xml:space="preserve">. </w:t>
      </w:r>
      <w:r w:rsidRPr="009756CE">
        <w:rPr>
          <w:rFonts w:ascii="Arial" w:hAnsi="Arial" w:cs="Arial"/>
          <w:sz w:val="20"/>
          <w:szCs w:val="20"/>
          <w:lang w:val="es-ES" w:eastAsia="ja-JP"/>
        </w:rPr>
        <w:t>Việc nhận nợ có hiệu lực từ thời điểm giải ngân.</w:t>
      </w:r>
    </w:p>
    <w:p w14:paraId="783F85C3" w14:textId="77777777" w:rsidR="00EB4AD3" w:rsidRPr="009756CE" w:rsidRDefault="00EB4AD3" w:rsidP="00FC2DCA">
      <w:pPr>
        <w:widowControl w:val="0"/>
        <w:numPr>
          <w:ilvl w:val="1"/>
          <w:numId w:val="5"/>
        </w:numPr>
        <w:tabs>
          <w:tab w:val="clear" w:pos="397"/>
        </w:tabs>
        <w:ind w:left="476" w:hanging="476"/>
        <w:jc w:val="both"/>
        <w:rPr>
          <w:rFonts w:ascii="Arial" w:hAnsi="Arial" w:cs="Arial"/>
          <w:sz w:val="20"/>
          <w:szCs w:val="20"/>
          <w:lang w:val="es-ES"/>
        </w:rPr>
      </w:pPr>
      <w:r w:rsidRPr="009756CE">
        <w:rPr>
          <w:rFonts w:ascii="Arial" w:hAnsi="Arial" w:cs="Arial"/>
          <w:sz w:val="20"/>
          <w:szCs w:val="20"/>
          <w:lang w:val="es-ES"/>
        </w:rPr>
        <w:t>Điều</w:t>
      </w:r>
      <w:r w:rsidRPr="009756CE">
        <w:rPr>
          <w:rFonts w:ascii="Arial" w:hAnsi="Arial" w:cs="Arial"/>
          <w:sz w:val="20"/>
          <w:szCs w:val="20"/>
          <w:lang w:val="es-ES" w:eastAsia="ja-JP"/>
        </w:rPr>
        <w:t xml:space="preserve"> kiện sử dụng hạn mức: </w:t>
      </w:r>
    </w:p>
    <w:p w14:paraId="37FB8A58" w14:textId="77777777" w:rsidR="00EB4AD3" w:rsidRPr="009756CE" w:rsidRDefault="00EB4AD3">
      <w:pPr>
        <w:widowControl w:val="0"/>
        <w:numPr>
          <w:ilvl w:val="2"/>
          <w:numId w:val="64"/>
        </w:numPr>
        <w:ind w:left="714"/>
        <w:jc w:val="both"/>
        <w:rPr>
          <w:rFonts w:ascii="Arial" w:hAnsi="Arial" w:cs="Arial"/>
          <w:sz w:val="20"/>
          <w:szCs w:val="20"/>
          <w:lang w:val="es-ES" w:eastAsia="ja-JP"/>
        </w:rPr>
      </w:pPr>
      <w:r w:rsidRPr="009756CE">
        <w:rPr>
          <w:rFonts w:ascii="Arial" w:hAnsi="Arial"/>
          <w:sz w:val="20"/>
          <w:lang w:val="es-ES"/>
        </w:rPr>
        <w:t>Thời hạn sử dụng hạn mức tín dụng lần đầu tiên trước ngày:</w:t>
      </w:r>
      <w:r w:rsidRPr="009756CE">
        <w:rPr>
          <w:rFonts w:ascii="Arial" w:hAnsi="Arial"/>
          <w:b/>
          <w:sz w:val="20"/>
          <w:lang w:val="es-ES"/>
        </w:rPr>
        <w:t xml:space="preserve"> </w:t>
      </w:r>
      <w:r w:rsidR="00954340" w:rsidRPr="009756CE">
        <w:rPr>
          <w:rFonts w:ascii="Arial" w:hAnsi="Arial"/>
          <w:sz w:val="20"/>
          <w:lang w:val="es-ES"/>
        </w:rPr>
        <w:t>[….]</w:t>
      </w:r>
      <w:r w:rsidRPr="009756CE">
        <w:rPr>
          <w:rFonts w:ascii="Arial" w:hAnsi="Arial" w:cs="Arial"/>
          <w:sz w:val="20"/>
          <w:szCs w:val="20"/>
          <w:lang w:val="es-ES" w:eastAsia="ja-JP"/>
        </w:rPr>
        <w:t>.</w:t>
      </w:r>
    </w:p>
    <w:p w14:paraId="47F7193A" w14:textId="3003BA71" w:rsidR="004A052B" w:rsidRPr="009756CE" w:rsidRDefault="004A052B">
      <w:pPr>
        <w:widowControl w:val="0"/>
        <w:numPr>
          <w:ilvl w:val="2"/>
          <w:numId w:val="64"/>
        </w:numPr>
        <w:ind w:left="714"/>
        <w:jc w:val="both"/>
        <w:rPr>
          <w:rFonts w:ascii="Arial" w:hAnsi="Arial" w:cs="Arial"/>
          <w:sz w:val="20"/>
          <w:szCs w:val="20"/>
          <w:lang w:val="es-ES" w:eastAsia="ja-JP"/>
        </w:rPr>
      </w:pPr>
      <w:r w:rsidRPr="009756CE">
        <w:rPr>
          <w:rFonts w:ascii="Arial" w:hAnsi="Arial"/>
          <w:sz w:val="20"/>
          <w:lang w:val="es-ES"/>
        </w:rPr>
        <w:t>Các</w:t>
      </w:r>
      <w:r w:rsidRPr="009756CE">
        <w:rPr>
          <w:rFonts w:ascii="Arial" w:hAnsi="Arial" w:cs="Arial"/>
          <w:sz w:val="20"/>
          <w:szCs w:val="20"/>
          <w:lang w:val="es-ES" w:eastAsia="ja-JP"/>
        </w:rPr>
        <w:t xml:space="preserve"> điều kiện theo Thông báo cấp tín dụng mà NCB gửi Bên </w:t>
      </w:r>
      <w:r w:rsidR="007153F8" w:rsidRPr="009756CE">
        <w:rPr>
          <w:rFonts w:ascii="Arial" w:hAnsi="Arial" w:cs="Arial"/>
          <w:sz w:val="20"/>
          <w:szCs w:val="20"/>
          <w:lang w:val="es-ES" w:eastAsia="ja-JP"/>
        </w:rPr>
        <w:t>được</w:t>
      </w:r>
      <w:r w:rsidRPr="009756CE">
        <w:rPr>
          <w:rFonts w:ascii="Arial" w:hAnsi="Arial" w:cs="Arial"/>
          <w:sz w:val="20"/>
          <w:szCs w:val="20"/>
          <w:lang w:val="es-ES" w:eastAsia="ja-JP"/>
        </w:rPr>
        <w:t xml:space="preserve"> cấp tín dụng ngày [....].</w:t>
      </w:r>
    </w:p>
    <w:p w14:paraId="6D8F95F1" w14:textId="3CA0248A" w:rsidR="00EB4AD3" w:rsidRPr="009756CE" w:rsidRDefault="00954340">
      <w:pPr>
        <w:widowControl w:val="0"/>
        <w:numPr>
          <w:ilvl w:val="2"/>
          <w:numId w:val="64"/>
        </w:numPr>
        <w:ind w:left="714"/>
        <w:jc w:val="both"/>
        <w:rPr>
          <w:rFonts w:ascii="Arial" w:hAnsi="Arial" w:cs="Arial"/>
          <w:sz w:val="20"/>
          <w:szCs w:val="20"/>
          <w:lang w:val="es-ES" w:eastAsia="ja-JP"/>
        </w:rPr>
      </w:pPr>
      <w:r w:rsidRPr="009756CE">
        <w:rPr>
          <w:rFonts w:ascii="Arial" w:hAnsi="Arial" w:cs="Arial"/>
          <w:sz w:val="20"/>
          <w:szCs w:val="20"/>
        </w:rPr>
        <w:t>[….]</w:t>
      </w:r>
      <w:r w:rsidR="00EB4AD3" w:rsidRPr="009756CE">
        <w:rPr>
          <w:rFonts w:ascii="Arial" w:hAnsi="Arial" w:cs="Arial"/>
          <w:sz w:val="20"/>
          <w:szCs w:val="20"/>
          <w:lang w:val="es-ES" w:eastAsia="ja-JP"/>
        </w:rPr>
        <w:t>.</w:t>
      </w:r>
      <w:r w:rsidR="005407AA" w:rsidRPr="000C1D7B">
        <w:rPr>
          <w:rFonts w:ascii="Arial" w:hAnsi="Arial"/>
          <w:b/>
          <w:i/>
          <w:color w:val="FF0000"/>
          <w:sz w:val="20"/>
          <w:u w:val="single"/>
          <w:vertAlign w:val="superscript"/>
          <w:lang w:val="fr-FR"/>
        </w:rPr>
        <w:t>[Ghi chú</w:t>
      </w:r>
      <w:r w:rsidR="00856F20" w:rsidRPr="000C1D7B">
        <w:rPr>
          <w:rFonts w:ascii="Arial" w:hAnsi="Arial"/>
          <w:b/>
          <w:i/>
          <w:color w:val="FF0000"/>
          <w:sz w:val="20"/>
          <w:u w:val="single"/>
          <w:vertAlign w:val="superscript"/>
          <w:lang w:val="fr-FR"/>
        </w:rPr>
        <w:t xml:space="preserve"> </w:t>
      </w:r>
      <w:r w:rsidR="00155711">
        <w:rPr>
          <w:rFonts w:ascii="Arial" w:hAnsi="Arial"/>
          <w:b/>
          <w:i/>
          <w:color w:val="FF0000"/>
          <w:sz w:val="20"/>
          <w:u w:val="single"/>
          <w:vertAlign w:val="superscript"/>
          <w:lang w:val="fr-FR"/>
        </w:rPr>
        <w:t>3</w:t>
      </w:r>
      <w:r w:rsidR="005407AA" w:rsidRPr="000C1D7B">
        <w:rPr>
          <w:rFonts w:ascii="Arial" w:hAnsi="Arial"/>
          <w:b/>
          <w:i/>
          <w:color w:val="FF0000"/>
          <w:sz w:val="20"/>
          <w:u w:val="single"/>
          <w:vertAlign w:val="superscript"/>
          <w:lang w:val="fr-FR"/>
        </w:rPr>
        <w:t>]</w:t>
      </w:r>
    </w:p>
    <w:p w14:paraId="38783084" w14:textId="77777777" w:rsidR="004A052B" w:rsidRPr="009756CE" w:rsidRDefault="004A052B">
      <w:pPr>
        <w:widowControl w:val="0"/>
        <w:numPr>
          <w:ilvl w:val="2"/>
          <w:numId w:val="64"/>
        </w:numPr>
        <w:ind w:left="714"/>
        <w:jc w:val="both"/>
        <w:rPr>
          <w:rFonts w:ascii="Arial" w:hAnsi="Arial" w:cs="Arial"/>
          <w:sz w:val="20"/>
          <w:szCs w:val="20"/>
          <w:lang w:val="es-ES" w:eastAsia="ja-JP"/>
        </w:rPr>
      </w:pPr>
      <w:r w:rsidRPr="009756CE">
        <w:rPr>
          <w:rFonts w:ascii="Arial" w:hAnsi="Arial"/>
          <w:sz w:val="20"/>
          <w:lang w:val="es-ES"/>
        </w:rPr>
        <w:t>Ngoài</w:t>
      </w:r>
      <w:r w:rsidR="005C4EB8" w:rsidRPr="009756CE">
        <w:rPr>
          <w:rFonts w:ascii="Arial" w:hAnsi="Arial" w:cs="Arial"/>
          <w:sz w:val="20"/>
          <w:szCs w:val="20"/>
          <w:lang w:val="es-ES" w:eastAsia="ja-JP"/>
        </w:rPr>
        <w:t xml:space="preserve"> các</w:t>
      </w:r>
      <w:r w:rsidRPr="009756CE">
        <w:rPr>
          <w:rFonts w:ascii="Arial" w:hAnsi="Arial" w:cs="Arial"/>
          <w:sz w:val="20"/>
          <w:szCs w:val="20"/>
          <w:lang w:val="es-ES" w:eastAsia="ja-JP"/>
        </w:rPr>
        <w:t xml:space="preserve"> điều kiện nêu </w:t>
      </w:r>
      <w:r w:rsidR="005C4EB8" w:rsidRPr="009756CE">
        <w:rPr>
          <w:rFonts w:ascii="Arial" w:hAnsi="Arial" w:cs="Arial"/>
          <w:sz w:val="20"/>
          <w:szCs w:val="20"/>
          <w:lang w:val="es-ES" w:eastAsia="ja-JP"/>
        </w:rPr>
        <w:t>trên</w:t>
      </w:r>
      <w:r w:rsidRPr="009756CE">
        <w:rPr>
          <w:rFonts w:ascii="Arial" w:hAnsi="Arial" w:cs="Arial"/>
          <w:sz w:val="20"/>
          <w:szCs w:val="20"/>
          <w:lang w:val="es-ES" w:eastAsia="ja-JP"/>
        </w:rPr>
        <w:t>, Bên được cấp tín dụng có nghĩa vụ</w:t>
      </w:r>
      <w:r w:rsidR="008F4C7A" w:rsidRPr="009756CE">
        <w:rPr>
          <w:rFonts w:ascii="Arial" w:hAnsi="Arial" w:cs="Arial"/>
          <w:sz w:val="20"/>
          <w:szCs w:val="20"/>
          <w:lang w:val="es-ES" w:eastAsia="ja-JP"/>
        </w:rPr>
        <w:t xml:space="preserve"> và</w:t>
      </w:r>
      <w:r w:rsidR="00142E51" w:rsidRPr="009756CE">
        <w:rPr>
          <w:rFonts w:ascii="Arial" w:hAnsi="Arial" w:cs="Arial"/>
          <w:sz w:val="20"/>
          <w:szCs w:val="20"/>
          <w:lang w:val="es-ES" w:eastAsia="ja-JP"/>
        </w:rPr>
        <w:t xml:space="preserve"> cam kết</w:t>
      </w:r>
      <w:r w:rsidRPr="009756CE">
        <w:rPr>
          <w:rFonts w:ascii="Arial" w:hAnsi="Arial" w:cs="Arial"/>
          <w:sz w:val="20"/>
          <w:szCs w:val="20"/>
          <w:lang w:val="es-ES" w:eastAsia="ja-JP"/>
        </w:rPr>
        <w:t xml:space="preserve">: </w:t>
      </w:r>
    </w:p>
    <w:p w14:paraId="75EA1C6E" w14:textId="19405664" w:rsidR="004A052B" w:rsidRPr="009756CE" w:rsidRDefault="004A052B">
      <w:pPr>
        <w:widowControl w:val="0"/>
        <w:numPr>
          <w:ilvl w:val="0"/>
          <w:numId w:val="65"/>
        </w:numPr>
        <w:ind w:left="714" w:hanging="476"/>
        <w:jc w:val="both"/>
        <w:rPr>
          <w:rFonts w:ascii="Arial" w:hAnsi="Arial" w:cs="Arial"/>
          <w:sz w:val="20"/>
          <w:szCs w:val="20"/>
          <w:lang w:val="es-ES" w:eastAsia="ja-JP"/>
        </w:rPr>
      </w:pPr>
      <w:r w:rsidRPr="009756CE">
        <w:rPr>
          <w:rFonts w:ascii="Arial" w:hAnsi="Arial" w:cs="Arial"/>
          <w:sz w:val="20"/>
          <w:szCs w:val="20"/>
          <w:lang w:val="es-ES" w:eastAsia="ja-JP"/>
        </w:rPr>
        <w:t xml:space="preserve">Duy trì các giao dịch và dòng tiền qua tài khoản của Bên được cấp tín dụng số </w:t>
      </w:r>
      <w:r w:rsidRPr="009756CE">
        <w:rPr>
          <w:rFonts w:ascii="Arial" w:hAnsi="Arial"/>
          <w:sz w:val="20"/>
          <w:lang w:val="es-ES"/>
        </w:rPr>
        <w:t>[….]</w:t>
      </w:r>
      <w:r w:rsidRPr="009756CE">
        <w:rPr>
          <w:rFonts w:ascii="Arial" w:hAnsi="Arial"/>
          <w:b/>
          <w:sz w:val="20"/>
          <w:lang w:val="es-ES"/>
        </w:rPr>
        <w:t xml:space="preserve"> </w:t>
      </w:r>
      <w:r w:rsidRPr="009756CE">
        <w:rPr>
          <w:rFonts w:ascii="Arial" w:hAnsi="Arial" w:cs="Arial"/>
          <w:sz w:val="20"/>
          <w:szCs w:val="20"/>
          <w:lang w:val="es-ES" w:eastAsia="ja-JP"/>
        </w:rPr>
        <w:t xml:space="preserve">mở tại NCB với tần suất ghi Có tối thiểu </w:t>
      </w:r>
      <w:r w:rsidRPr="009756CE">
        <w:rPr>
          <w:rFonts w:ascii="Arial" w:hAnsi="Arial"/>
          <w:sz w:val="20"/>
          <w:lang w:val="es-ES"/>
        </w:rPr>
        <w:t>[….]</w:t>
      </w:r>
      <w:r w:rsidRPr="009756CE">
        <w:rPr>
          <w:rFonts w:ascii="Arial" w:hAnsi="Arial"/>
          <w:b/>
          <w:sz w:val="20"/>
          <w:lang w:val="es-ES"/>
        </w:rPr>
        <w:t xml:space="preserve"> </w:t>
      </w:r>
      <w:r w:rsidRPr="009756CE">
        <w:rPr>
          <w:rFonts w:ascii="Arial" w:hAnsi="Arial" w:cs="Arial"/>
          <w:sz w:val="20"/>
          <w:szCs w:val="20"/>
          <w:lang w:val="es-ES" w:eastAsia="ja-JP"/>
        </w:rPr>
        <w:t xml:space="preserve">lần/tháng và ghi Có tối thiểu: </w:t>
      </w:r>
      <w:r w:rsidRPr="009756CE">
        <w:rPr>
          <w:rFonts w:ascii="Arial" w:hAnsi="Arial"/>
          <w:sz w:val="20"/>
          <w:lang w:val="es-ES"/>
        </w:rPr>
        <w:t>[….]</w:t>
      </w:r>
      <w:r w:rsidRPr="009756CE">
        <w:rPr>
          <w:rFonts w:ascii="Arial" w:hAnsi="Arial" w:cs="Arial"/>
          <w:sz w:val="20"/>
          <w:szCs w:val="20"/>
          <w:lang w:val="es-ES" w:eastAsia="ja-JP"/>
        </w:rPr>
        <w:t xml:space="preserve"> </w:t>
      </w:r>
      <w:r w:rsidRPr="009756CE">
        <w:rPr>
          <w:rFonts w:ascii="Arial" w:hAnsi="Arial" w:cs="Arial"/>
          <w:i/>
          <w:sz w:val="20"/>
          <w:szCs w:val="20"/>
          <w:lang w:val="es-ES" w:eastAsia="ja-JP"/>
        </w:rPr>
        <w:t>(nếu có</w:t>
      </w:r>
      <w:r w:rsidR="00D46EFF" w:rsidRPr="009756CE">
        <w:rPr>
          <w:rFonts w:ascii="Arial" w:hAnsi="Arial" w:cs="Arial"/>
          <w:i/>
          <w:sz w:val="20"/>
          <w:szCs w:val="20"/>
          <w:lang w:val="es-ES" w:eastAsia="ja-JP"/>
        </w:rPr>
        <w:t>)</w:t>
      </w:r>
      <w:r w:rsidR="00D46EFF">
        <w:rPr>
          <w:rFonts w:ascii="Arial" w:hAnsi="Arial" w:cs="Arial"/>
          <w:sz w:val="20"/>
          <w:szCs w:val="20"/>
          <w:lang w:val="es-ES" w:eastAsia="ja-JP"/>
        </w:rPr>
        <w:t>.</w:t>
      </w:r>
    </w:p>
    <w:p w14:paraId="3151980E" w14:textId="4D73F738" w:rsidR="004A052B" w:rsidRPr="000C1D7B" w:rsidRDefault="004A052B">
      <w:pPr>
        <w:widowControl w:val="0"/>
        <w:numPr>
          <w:ilvl w:val="0"/>
          <w:numId w:val="65"/>
        </w:numPr>
        <w:ind w:left="714" w:hanging="476"/>
        <w:jc w:val="both"/>
        <w:rPr>
          <w:rFonts w:ascii="Arial" w:hAnsi="Arial" w:cs="Arial"/>
          <w:color w:val="FF0000"/>
          <w:sz w:val="20"/>
          <w:szCs w:val="20"/>
          <w:lang w:val="es-ES" w:eastAsia="ja-JP"/>
        </w:rPr>
      </w:pPr>
      <w:r w:rsidRPr="009756CE">
        <w:rPr>
          <w:rFonts w:ascii="Arial" w:hAnsi="Arial" w:cs="Arial"/>
          <w:sz w:val="20"/>
          <w:szCs w:val="20"/>
        </w:rPr>
        <w:t>[….]</w:t>
      </w:r>
      <w:r w:rsidRPr="009756CE">
        <w:rPr>
          <w:rFonts w:ascii="Arial" w:hAnsi="Arial" w:cs="Arial"/>
          <w:sz w:val="20"/>
          <w:szCs w:val="20"/>
          <w:lang w:val="es-ES" w:eastAsia="ja-JP"/>
        </w:rPr>
        <w:t>.</w:t>
      </w:r>
      <w:r w:rsidR="005407AA" w:rsidRPr="000C1D7B">
        <w:rPr>
          <w:rFonts w:ascii="Arial" w:hAnsi="Arial"/>
          <w:b/>
          <w:i/>
          <w:color w:val="FF0000"/>
          <w:sz w:val="20"/>
          <w:u w:val="single"/>
          <w:vertAlign w:val="superscript"/>
          <w:lang w:val="fr-FR"/>
        </w:rPr>
        <w:t xml:space="preserve">[Ghi chú </w:t>
      </w:r>
      <w:r w:rsidR="00155711">
        <w:rPr>
          <w:rFonts w:ascii="Arial" w:hAnsi="Arial"/>
          <w:b/>
          <w:i/>
          <w:color w:val="FF0000"/>
          <w:sz w:val="20"/>
          <w:u w:val="single"/>
          <w:vertAlign w:val="superscript"/>
          <w:lang w:val="fr-FR"/>
        </w:rPr>
        <w:t>4</w:t>
      </w:r>
      <w:r w:rsidR="005407AA" w:rsidRPr="000C1D7B">
        <w:rPr>
          <w:rFonts w:ascii="Arial" w:hAnsi="Arial"/>
          <w:b/>
          <w:i/>
          <w:color w:val="FF0000"/>
          <w:sz w:val="20"/>
          <w:u w:val="single"/>
          <w:vertAlign w:val="superscript"/>
          <w:lang w:val="fr-FR"/>
        </w:rPr>
        <w:t>]</w:t>
      </w:r>
    </w:p>
    <w:p w14:paraId="224320BD" w14:textId="77777777" w:rsidR="00745A86" w:rsidRPr="009756CE" w:rsidRDefault="00EB4AD3">
      <w:pPr>
        <w:widowControl w:val="0"/>
        <w:numPr>
          <w:ilvl w:val="2"/>
          <w:numId w:val="64"/>
        </w:numPr>
        <w:ind w:left="714"/>
        <w:jc w:val="both"/>
        <w:rPr>
          <w:rFonts w:ascii="Arial" w:hAnsi="Arial" w:cs="Arial"/>
          <w:sz w:val="20"/>
          <w:szCs w:val="20"/>
          <w:lang w:val="es-ES" w:eastAsia="ja-JP"/>
        </w:rPr>
      </w:pPr>
      <w:r w:rsidRPr="009756CE">
        <w:rPr>
          <w:rFonts w:ascii="Arial" w:hAnsi="Arial" w:cs="Arial"/>
          <w:sz w:val="20"/>
          <w:szCs w:val="20"/>
          <w:lang w:val="es-ES" w:eastAsia="ja-JP"/>
        </w:rPr>
        <w:t>Các điều kiện khác theo quy định tại Hợp đồng này</w:t>
      </w:r>
      <w:r w:rsidR="004A052B" w:rsidRPr="009756CE">
        <w:rPr>
          <w:rFonts w:ascii="Arial" w:hAnsi="Arial" w:cs="Arial"/>
          <w:sz w:val="20"/>
          <w:szCs w:val="20"/>
          <w:lang w:val="es-ES" w:eastAsia="ja-JP"/>
        </w:rPr>
        <w:t>, Điều Khoản Điều Kiện Chung về cấp tín dụng và các văn bản, thỏa thuận, cam kết khác mà Bên được cấp tín dụng ký với NCB</w:t>
      </w:r>
      <w:r w:rsidRPr="009756CE">
        <w:rPr>
          <w:rFonts w:ascii="Arial" w:hAnsi="Arial" w:cs="Arial"/>
          <w:sz w:val="20"/>
          <w:szCs w:val="20"/>
          <w:lang w:val="es-ES" w:eastAsia="ja-JP"/>
        </w:rPr>
        <w:t>.</w:t>
      </w:r>
      <w:r w:rsidR="00745A86" w:rsidRPr="009756CE">
        <w:rPr>
          <w:rFonts w:ascii="Arial" w:hAnsi="Arial" w:cs="Arial"/>
          <w:sz w:val="20"/>
          <w:szCs w:val="20"/>
          <w:lang w:val="es-ES" w:eastAsia="ja-JP"/>
        </w:rPr>
        <w:t xml:space="preserve">  </w:t>
      </w:r>
    </w:p>
    <w:p w14:paraId="044BA95D" w14:textId="5C26F541" w:rsidR="00745A86" w:rsidRPr="009756CE" w:rsidRDefault="00D85491" w:rsidP="000066CC">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eastAsia="ja-JP"/>
        </w:rPr>
      </w:pPr>
      <w:r w:rsidRPr="009756CE">
        <w:rPr>
          <w:rFonts w:ascii="Arial" w:hAnsi="Arial" w:cs="Arial"/>
          <w:sz w:val="20"/>
          <w:szCs w:val="20"/>
          <w:lang w:val="es-ES" w:eastAsia="ja-JP"/>
        </w:rPr>
        <w:lastRenderedPageBreak/>
        <w:t xml:space="preserve"> Các h</w:t>
      </w:r>
      <w:r w:rsidR="00745A86" w:rsidRPr="009756CE">
        <w:rPr>
          <w:rFonts w:ascii="Arial" w:hAnsi="Arial" w:cs="Arial"/>
          <w:sz w:val="20"/>
          <w:szCs w:val="20"/>
          <w:lang w:val="es-ES" w:eastAsia="ja-JP"/>
        </w:rPr>
        <w:t>ạn mức</w:t>
      </w:r>
      <w:r w:rsidRPr="009756CE">
        <w:rPr>
          <w:rFonts w:ascii="Arial" w:hAnsi="Arial" w:cs="Arial"/>
          <w:sz w:val="20"/>
          <w:szCs w:val="20"/>
          <w:lang w:val="es-ES" w:eastAsia="ja-JP"/>
        </w:rPr>
        <w:t xml:space="preserve"> cấp tín dụng cụ thể</w:t>
      </w:r>
      <w:r w:rsidR="00240A64" w:rsidRPr="000C1D7B" w:rsidDel="00240A64">
        <w:rPr>
          <w:rStyle w:val="FootnoteReference"/>
          <w:rFonts w:ascii="Arial" w:hAnsi="Arial" w:cs="Arial"/>
          <w:color w:val="FF0000"/>
          <w:sz w:val="20"/>
          <w:szCs w:val="20"/>
          <w:lang w:val="es-ES" w:eastAsia="ja-JP"/>
        </w:rPr>
        <w:t xml:space="preserve"> </w:t>
      </w:r>
    </w:p>
    <w:p w14:paraId="65ACF8D3" w14:textId="77777777" w:rsidR="00EB4AD3" w:rsidRPr="009756CE" w:rsidRDefault="00EB4AD3" w:rsidP="00FC2DCA">
      <w:pPr>
        <w:widowControl w:val="0"/>
        <w:numPr>
          <w:ilvl w:val="0"/>
          <w:numId w:val="9"/>
        </w:numPr>
        <w:tabs>
          <w:tab w:val="clear" w:pos="397"/>
        </w:tabs>
        <w:snapToGrid w:val="0"/>
        <w:ind w:left="476" w:hanging="476"/>
        <w:jc w:val="both"/>
        <w:rPr>
          <w:rFonts w:ascii="Arial" w:hAnsi="Arial" w:cs="Arial"/>
          <w:b/>
          <w:sz w:val="20"/>
          <w:szCs w:val="20"/>
          <w:lang w:val="es-ES" w:eastAsia="ja-JP"/>
        </w:rPr>
      </w:pPr>
      <w:r w:rsidRPr="009756CE">
        <w:rPr>
          <w:rFonts w:ascii="Arial" w:hAnsi="Arial" w:cs="Arial"/>
          <w:b/>
          <w:sz w:val="20"/>
          <w:szCs w:val="20"/>
          <w:lang w:val="es-ES" w:eastAsia="ja-JP"/>
        </w:rPr>
        <w:t xml:space="preserve">Hạn mức cho vay:  </w:t>
      </w:r>
    </w:p>
    <w:p w14:paraId="37D29EA7" w14:textId="77777777" w:rsidR="00EB4AD3" w:rsidRPr="009756CE" w:rsidRDefault="00EB4AD3">
      <w:pPr>
        <w:widowControl w:val="0"/>
        <w:numPr>
          <w:ilvl w:val="2"/>
          <w:numId w:val="66"/>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Mục đích cho vay: </w:t>
      </w:r>
      <w:r w:rsidR="00954340" w:rsidRPr="009756CE">
        <w:rPr>
          <w:rFonts w:ascii="Arial" w:hAnsi="Arial" w:cs="Arial"/>
          <w:sz w:val="20"/>
          <w:szCs w:val="20"/>
        </w:rPr>
        <w:t>[….]</w:t>
      </w:r>
    </w:p>
    <w:p w14:paraId="261D4B01" w14:textId="77777777" w:rsidR="00EB4AD3" w:rsidRPr="009756CE" w:rsidRDefault="00EB4AD3">
      <w:pPr>
        <w:widowControl w:val="0"/>
        <w:numPr>
          <w:ilvl w:val="2"/>
          <w:numId w:val="66"/>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Đồng tiền cho vay: </w:t>
      </w:r>
      <w:r w:rsidR="00954340" w:rsidRPr="009756CE">
        <w:rPr>
          <w:rFonts w:ascii="Arial" w:hAnsi="Arial" w:cs="Arial"/>
          <w:sz w:val="20"/>
          <w:szCs w:val="20"/>
          <w:lang w:val="es-ES" w:eastAsia="ja-JP"/>
        </w:rPr>
        <w:t>[….]</w:t>
      </w:r>
      <w:r w:rsidRPr="009756CE">
        <w:rPr>
          <w:rFonts w:ascii="Arial" w:hAnsi="Arial" w:cs="Arial"/>
          <w:sz w:val="20"/>
          <w:szCs w:val="20"/>
          <w:lang w:val="es-ES" w:eastAsia="ja-JP"/>
        </w:rPr>
        <w:t>.</w:t>
      </w:r>
    </w:p>
    <w:p w14:paraId="4CD33323" w14:textId="77777777" w:rsidR="00EB4AD3" w:rsidRPr="009756CE" w:rsidRDefault="00EB4AD3">
      <w:pPr>
        <w:widowControl w:val="0"/>
        <w:numPr>
          <w:ilvl w:val="2"/>
          <w:numId w:val="66"/>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Thời hạn tối đa của mỗi khoản vay theo từng lần giải ngân trong hạn mức không vượt quá </w:t>
      </w:r>
      <w:r w:rsidR="00954340" w:rsidRPr="009756CE">
        <w:rPr>
          <w:rFonts w:ascii="Arial" w:hAnsi="Arial" w:cs="Arial"/>
          <w:sz w:val="20"/>
          <w:szCs w:val="20"/>
          <w:lang w:val="es-ES" w:eastAsia="ja-JP"/>
        </w:rPr>
        <w:t>[….]</w:t>
      </w:r>
      <w:r w:rsidRPr="009756CE">
        <w:rPr>
          <w:rFonts w:ascii="Arial" w:hAnsi="Arial" w:cs="Arial"/>
          <w:sz w:val="20"/>
          <w:szCs w:val="20"/>
          <w:lang w:val="es-ES" w:eastAsia="ja-JP"/>
        </w:rPr>
        <w:t xml:space="preserve"> tháng</w:t>
      </w:r>
      <w:r w:rsidR="0033265C" w:rsidRPr="009756CE">
        <w:rPr>
          <w:rFonts w:ascii="Arial" w:hAnsi="Arial" w:cs="Arial"/>
          <w:sz w:val="20"/>
          <w:szCs w:val="20"/>
          <w:lang w:val="es-ES" w:eastAsia="ja-JP"/>
        </w:rPr>
        <w:t xml:space="preserve"> </w:t>
      </w:r>
      <w:r w:rsidRPr="009756CE">
        <w:rPr>
          <w:rFonts w:ascii="Arial" w:hAnsi="Arial" w:cs="Arial"/>
          <w:sz w:val="20"/>
          <w:szCs w:val="20"/>
          <w:lang w:val="es-ES" w:eastAsia="ja-JP"/>
        </w:rPr>
        <w:t xml:space="preserve">và được quy định cụ thể tại Khế ước nhận nợ. Việc nhận nợ có hiệu lực kể từ thời điểm giải ngân. </w:t>
      </w:r>
    </w:p>
    <w:p w14:paraId="5D5DB462" w14:textId="77777777" w:rsidR="00EB4AD3" w:rsidRPr="009756CE" w:rsidRDefault="00EB4AD3">
      <w:pPr>
        <w:widowControl w:val="0"/>
        <w:numPr>
          <w:ilvl w:val="2"/>
          <w:numId w:val="66"/>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Phương thức giải ngân: Tiền mặt hoặc chuyển khoản hoặc theo phương thức khác theo quy định cụ thể tại Khế ước nhận nợ. </w:t>
      </w:r>
    </w:p>
    <w:p w14:paraId="6EDDF84D" w14:textId="1409C170" w:rsidR="009573B8" w:rsidRPr="009756CE" w:rsidRDefault="009573B8">
      <w:pPr>
        <w:widowControl w:val="0"/>
        <w:numPr>
          <w:ilvl w:val="2"/>
          <w:numId w:val="66"/>
        </w:numPr>
        <w:ind w:left="714"/>
        <w:jc w:val="both"/>
        <w:rPr>
          <w:rFonts w:ascii="Arial" w:hAnsi="Arial" w:cs="Arial"/>
          <w:sz w:val="20"/>
          <w:szCs w:val="20"/>
          <w:lang w:val="es-ES" w:eastAsia="ja-JP"/>
        </w:rPr>
      </w:pPr>
      <w:r w:rsidRPr="009756CE">
        <w:rPr>
          <w:rFonts w:ascii="Arial" w:hAnsi="Arial" w:cs="Arial"/>
          <w:sz w:val="20"/>
          <w:szCs w:val="20"/>
          <w:lang w:val="es-ES" w:eastAsia="ja-JP"/>
        </w:rPr>
        <w:t>Những nội dung, điều kiện khác về việc cấp hạn mức cho vay được quy định tại</w:t>
      </w:r>
      <w:r w:rsidR="00BE6C91">
        <w:rPr>
          <w:rFonts w:ascii="Arial" w:hAnsi="Arial" w:cs="Arial"/>
          <w:sz w:val="20"/>
          <w:szCs w:val="20"/>
          <w:lang w:val="es-ES" w:eastAsia="ja-JP"/>
        </w:rPr>
        <w:t xml:space="preserve"> K</w:t>
      </w:r>
      <w:r w:rsidR="00934225">
        <w:rPr>
          <w:rFonts w:ascii="Arial" w:hAnsi="Arial" w:cs="Arial"/>
          <w:sz w:val="20"/>
          <w:szCs w:val="20"/>
          <w:lang w:val="es-ES" w:eastAsia="ja-JP"/>
        </w:rPr>
        <w:t>h</w:t>
      </w:r>
      <w:r w:rsidR="00BE6C91">
        <w:rPr>
          <w:rFonts w:ascii="Arial" w:hAnsi="Arial" w:cs="Arial"/>
          <w:sz w:val="20"/>
          <w:szCs w:val="20"/>
          <w:lang w:val="es-ES" w:eastAsia="ja-JP"/>
        </w:rPr>
        <w:t>ế ước nhận nợ,</w:t>
      </w:r>
      <w:r w:rsidRPr="009756CE">
        <w:rPr>
          <w:rFonts w:ascii="Arial" w:hAnsi="Arial" w:cs="Arial"/>
          <w:sz w:val="20"/>
          <w:szCs w:val="20"/>
          <w:lang w:val="es-ES" w:eastAsia="ja-JP"/>
        </w:rPr>
        <w:t xml:space="preserve"> Văn bản khác ký kết giữa hai bên hoặc theo thông báo của NCB gửi Bên được cấp tín dụng.</w:t>
      </w:r>
    </w:p>
    <w:p w14:paraId="548BA6F8" w14:textId="77777777" w:rsidR="00EB4AD3" w:rsidRPr="009756CE" w:rsidRDefault="00EB4AD3" w:rsidP="00FC2DCA">
      <w:pPr>
        <w:widowControl w:val="0"/>
        <w:numPr>
          <w:ilvl w:val="0"/>
          <w:numId w:val="9"/>
        </w:numPr>
        <w:tabs>
          <w:tab w:val="clear" w:pos="397"/>
        </w:tabs>
        <w:snapToGrid w:val="0"/>
        <w:ind w:left="476" w:hanging="476"/>
        <w:jc w:val="both"/>
        <w:rPr>
          <w:rFonts w:ascii="Arial" w:hAnsi="Arial" w:cs="Arial"/>
          <w:b/>
          <w:sz w:val="20"/>
          <w:szCs w:val="20"/>
          <w:lang w:val="es-ES" w:eastAsia="ja-JP"/>
        </w:rPr>
      </w:pPr>
      <w:r w:rsidRPr="009756CE">
        <w:rPr>
          <w:rFonts w:ascii="Arial" w:hAnsi="Arial" w:cs="Arial"/>
          <w:b/>
          <w:sz w:val="20"/>
          <w:szCs w:val="20"/>
          <w:lang w:val="es-ES" w:eastAsia="ja-JP"/>
        </w:rPr>
        <w:t xml:space="preserve">Hạn mức bảo lãnh:   </w:t>
      </w:r>
    </w:p>
    <w:p w14:paraId="40627414" w14:textId="07DA4A8C" w:rsidR="00EB4AD3" w:rsidRPr="009756CE" w:rsidRDefault="00701B6B">
      <w:pPr>
        <w:widowControl w:val="0"/>
        <w:numPr>
          <w:ilvl w:val="2"/>
          <w:numId w:val="67"/>
        </w:numPr>
        <w:ind w:left="709"/>
        <w:jc w:val="both"/>
        <w:rPr>
          <w:rFonts w:ascii="Arial" w:hAnsi="Arial" w:cs="Arial"/>
          <w:sz w:val="20"/>
          <w:szCs w:val="20"/>
          <w:lang w:val="es-ES" w:eastAsia="ja-JP"/>
        </w:rPr>
      </w:pPr>
      <w:r w:rsidRPr="009756CE">
        <w:rPr>
          <w:rFonts w:ascii="Arial" w:hAnsi="Arial"/>
          <w:sz w:val="20"/>
          <w:lang w:val="es-ES"/>
        </w:rPr>
        <w:t>Thông tin chi tiết về</w:t>
      </w:r>
      <w:r w:rsidR="0055443C" w:rsidRPr="009756CE">
        <w:rPr>
          <w:rFonts w:ascii="Arial" w:hAnsi="Arial"/>
          <w:sz w:val="20"/>
          <w:lang w:val="es-ES"/>
        </w:rPr>
        <w:t xml:space="preserve"> nghĩa vụ được bảo lãnh, Bên nhận bảo lãnh, loại bảo lãnh, số tiền bảo lãnh, đồng tiền bảo lãnh, thời hạn bảo lãnh, phí, ký quỹ và các nội dung khác liên quan đến việc</w:t>
      </w:r>
      <w:r w:rsidRPr="009756CE">
        <w:rPr>
          <w:rFonts w:ascii="Arial" w:hAnsi="Arial"/>
          <w:sz w:val="20"/>
          <w:lang w:val="es-ES"/>
        </w:rPr>
        <w:t xml:space="preserve"> phát hành bảo lãnh </w:t>
      </w:r>
      <w:r w:rsidR="0055443C" w:rsidRPr="009756CE">
        <w:rPr>
          <w:rFonts w:ascii="Arial" w:hAnsi="Arial"/>
          <w:sz w:val="20"/>
          <w:lang w:val="es-ES"/>
        </w:rPr>
        <w:t xml:space="preserve">được quy định cụ thể </w:t>
      </w:r>
      <w:r w:rsidRPr="009756CE">
        <w:rPr>
          <w:rFonts w:ascii="Arial" w:hAnsi="Arial"/>
          <w:sz w:val="20"/>
          <w:lang w:val="es-ES"/>
        </w:rPr>
        <w:t xml:space="preserve">trong từng </w:t>
      </w:r>
      <w:r w:rsidR="003B4EFF" w:rsidRPr="00BE0F02">
        <w:rPr>
          <w:rFonts w:ascii="Arial" w:hAnsi="Arial"/>
          <w:sz w:val="20"/>
          <w:lang w:val="es-ES"/>
        </w:rPr>
        <w:t>lần đề nghị phát hành bảo lãnh</w:t>
      </w:r>
      <w:r w:rsidR="003B4EFF" w:rsidRPr="00BE0F02">
        <w:rPr>
          <w:rFonts w:ascii="Arial" w:hAnsi="Arial"/>
          <w:i/>
          <w:sz w:val="20"/>
          <w:lang w:val="es-ES"/>
        </w:rPr>
        <w:t xml:space="preserve"> </w:t>
      </w:r>
      <w:r w:rsidR="003B4EFF" w:rsidRPr="00BE0F02">
        <w:rPr>
          <w:rFonts w:ascii="Arial" w:hAnsi="Arial"/>
          <w:sz w:val="20"/>
          <w:lang w:val="es-ES"/>
        </w:rPr>
        <w:t xml:space="preserve">của Bên được cấp tín dụng </w:t>
      </w:r>
      <w:r w:rsidR="003B4EFF" w:rsidRPr="00BE0F02">
        <w:rPr>
          <w:rFonts w:ascii="Arial" w:hAnsi="Arial"/>
          <w:sz w:val="20"/>
        </w:rPr>
        <w:t>được NCB chấp nhận</w:t>
      </w:r>
      <w:r w:rsidRPr="009756CE">
        <w:rPr>
          <w:rFonts w:ascii="Arial" w:hAnsi="Arial"/>
          <w:sz w:val="20"/>
          <w:lang w:val="es-ES"/>
        </w:rPr>
        <w:t>.</w:t>
      </w:r>
    </w:p>
    <w:p w14:paraId="1C0C0559" w14:textId="7923CDF4" w:rsidR="00EB4AD3" w:rsidRPr="009756CE" w:rsidRDefault="00EB4AD3">
      <w:pPr>
        <w:widowControl w:val="0"/>
        <w:numPr>
          <w:ilvl w:val="2"/>
          <w:numId w:val="67"/>
        </w:numPr>
        <w:ind w:left="714"/>
        <w:jc w:val="both"/>
        <w:rPr>
          <w:rFonts w:ascii="Arial" w:hAnsi="Arial" w:cs="Arial"/>
          <w:sz w:val="20"/>
          <w:szCs w:val="20"/>
          <w:lang w:val="es-ES" w:eastAsia="ja-JP"/>
        </w:rPr>
      </w:pPr>
      <w:r w:rsidRPr="009756CE">
        <w:rPr>
          <w:rFonts w:ascii="Arial" w:hAnsi="Arial"/>
          <w:sz w:val="20"/>
          <w:lang w:val="es-ES"/>
        </w:rPr>
        <w:t>Những</w:t>
      </w:r>
      <w:r w:rsidRPr="009756CE">
        <w:rPr>
          <w:rFonts w:ascii="Arial" w:hAnsi="Arial" w:cs="Arial"/>
          <w:sz w:val="20"/>
          <w:szCs w:val="20"/>
          <w:lang w:val="es-ES" w:eastAsia="ja-JP"/>
        </w:rPr>
        <w:t xml:space="preserve"> nội dung</w:t>
      </w:r>
      <w:r w:rsidR="009573B8" w:rsidRPr="009756CE">
        <w:rPr>
          <w:rFonts w:ascii="Arial" w:hAnsi="Arial" w:cs="Arial"/>
          <w:sz w:val="20"/>
          <w:szCs w:val="20"/>
          <w:lang w:val="es-ES" w:eastAsia="ja-JP"/>
        </w:rPr>
        <w:t>,</w:t>
      </w:r>
      <w:r w:rsidRPr="009756CE">
        <w:rPr>
          <w:rFonts w:ascii="Arial" w:hAnsi="Arial" w:cs="Arial"/>
          <w:sz w:val="20"/>
          <w:szCs w:val="20"/>
          <w:lang w:val="es-ES" w:eastAsia="ja-JP"/>
        </w:rPr>
        <w:t xml:space="preserve"> </w:t>
      </w:r>
      <w:r w:rsidR="009573B8" w:rsidRPr="009756CE">
        <w:rPr>
          <w:rFonts w:ascii="Arial" w:hAnsi="Arial" w:cs="Arial"/>
          <w:sz w:val="20"/>
          <w:szCs w:val="20"/>
          <w:lang w:val="es-ES" w:eastAsia="ja-JP"/>
        </w:rPr>
        <w:t xml:space="preserve">điều kiện </w:t>
      </w:r>
      <w:r w:rsidRPr="009756CE">
        <w:rPr>
          <w:rFonts w:ascii="Arial" w:hAnsi="Arial" w:cs="Arial"/>
          <w:sz w:val="20"/>
          <w:szCs w:val="20"/>
          <w:lang w:val="es-ES" w:eastAsia="ja-JP"/>
        </w:rPr>
        <w:t>khác về việc cấp</w:t>
      </w:r>
      <w:r w:rsidR="009573B8" w:rsidRPr="009756CE">
        <w:rPr>
          <w:rFonts w:ascii="Arial" w:hAnsi="Arial" w:cs="Arial"/>
          <w:sz w:val="20"/>
          <w:szCs w:val="20"/>
          <w:lang w:val="es-ES" w:eastAsia="ja-JP"/>
        </w:rPr>
        <w:t xml:space="preserve"> hạn mức</w:t>
      </w:r>
      <w:r w:rsidRPr="009756CE">
        <w:rPr>
          <w:rFonts w:ascii="Arial" w:hAnsi="Arial" w:cs="Arial"/>
          <w:sz w:val="20"/>
          <w:szCs w:val="20"/>
          <w:lang w:val="es-ES" w:eastAsia="ja-JP"/>
        </w:rPr>
        <w:t xml:space="preserve"> bảo lãnh được quy định tại </w:t>
      </w:r>
      <w:r w:rsidR="003A2FDA" w:rsidRPr="009756CE">
        <w:rPr>
          <w:rFonts w:ascii="Arial" w:hAnsi="Arial" w:cs="Arial"/>
          <w:b/>
          <w:sz w:val="20"/>
          <w:szCs w:val="20"/>
          <w:lang w:val="es-ES" w:eastAsia="ja-JP"/>
        </w:rPr>
        <w:t xml:space="preserve">Phụ lục </w:t>
      </w:r>
      <w:r w:rsidR="00D963E0" w:rsidRPr="009756CE">
        <w:rPr>
          <w:rFonts w:ascii="Arial" w:hAnsi="Arial" w:cs="Arial"/>
          <w:b/>
          <w:sz w:val="20"/>
          <w:szCs w:val="20"/>
          <w:lang w:val="es-ES" w:eastAsia="ja-JP"/>
        </w:rPr>
        <w:t>Thỏa thuận về cấp hạn mức bảo lãnh</w:t>
      </w:r>
      <w:r w:rsidR="00D963E0" w:rsidRPr="009756CE">
        <w:rPr>
          <w:rFonts w:ascii="Arial" w:hAnsi="Arial" w:cs="Arial"/>
          <w:sz w:val="20"/>
          <w:szCs w:val="20"/>
          <w:lang w:val="es-ES" w:eastAsia="ja-JP"/>
        </w:rPr>
        <w:t xml:space="preserve"> </w:t>
      </w:r>
      <w:r w:rsidR="003A2FDA" w:rsidRPr="009756CE">
        <w:rPr>
          <w:rFonts w:ascii="Arial" w:hAnsi="Arial" w:cs="Arial"/>
          <w:sz w:val="20"/>
          <w:szCs w:val="20"/>
          <w:lang w:val="es-ES" w:eastAsia="ja-JP"/>
        </w:rPr>
        <w:t xml:space="preserve">kèm theo </w:t>
      </w:r>
      <w:r w:rsidRPr="009756CE">
        <w:rPr>
          <w:rFonts w:ascii="Arial" w:hAnsi="Arial" w:cs="Arial"/>
          <w:sz w:val="20"/>
          <w:szCs w:val="20"/>
          <w:lang w:val="es-ES" w:eastAsia="ja-JP"/>
        </w:rPr>
        <w:t>Hợp đồng</w:t>
      </w:r>
      <w:r w:rsidR="003A2FDA" w:rsidRPr="009756CE">
        <w:rPr>
          <w:rFonts w:ascii="Arial" w:hAnsi="Arial" w:cs="Arial"/>
          <w:sz w:val="20"/>
          <w:szCs w:val="20"/>
          <w:lang w:val="es-ES" w:eastAsia="ja-JP"/>
        </w:rPr>
        <w:t xml:space="preserve"> này </w:t>
      </w:r>
      <w:r w:rsidR="00A444B7" w:rsidRPr="009756CE">
        <w:rPr>
          <w:rFonts w:ascii="Arial" w:hAnsi="Arial" w:cs="Arial"/>
          <w:sz w:val="20"/>
          <w:szCs w:val="20"/>
          <w:lang w:val="es-ES" w:eastAsia="ja-JP"/>
        </w:rPr>
        <w:t>và/</w:t>
      </w:r>
      <w:r w:rsidRPr="009756CE">
        <w:rPr>
          <w:rFonts w:ascii="Arial" w:hAnsi="Arial" w:cs="Arial"/>
          <w:sz w:val="20"/>
          <w:szCs w:val="20"/>
          <w:lang w:val="es-ES" w:eastAsia="ja-JP"/>
        </w:rPr>
        <w:t>hoặc Văn bản khác ký kết giữa hai bên</w:t>
      </w:r>
      <w:r w:rsidR="009573B8" w:rsidRPr="009756CE">
        <w:rPr>
          <w:rFonts w:ascii="Arial" w:hAnsi="Arial" w:cs="Arial"/>
          <w:sz w:val="20"/>
          <w:szCs w:val="20"/>
          <w:lang w:val="es-ES" w:eastAsia="ja-JP"/>
        </w:rPr>
        <w:t xml:space="preserve"> hoặc theo thông báo của NCB gửi Bên được cấp tín dụng</w:t>
      </w:r>
      <w:r w:rsidRPr="009756CE">
        <w:rPr>
          <w:rFonts w:ascii="Arial" w:hAnsi="Arial" w:cs="Arial"/>
          <w:sz w:val="20"/>
          <w:szCs w:val="20"/>
          <w:lang w:val="es-ES" w:eastAsia="ja-JP"/>
        </w:rPr>
        <w:t>.</w:t>
      </w:r>
    </w:p>
    <w:p w14:paraId="0186821D" w14:textId="77777777" w:rsidR="002D1803" w:rsidRPr="009756CE" w:rsidRDefault="002D1803" w:rsidP="00FC2DCA">
      <w:pPr>
        <w:widowControl w:val="0"/>
        <w:numPr>
          <w:ilvl w:val="0"/>
          <w:numId w:val="9"/>
        </w:numPr>
        <w:tabs>
          <w:tab w:val="clear" w:pos="397"/>
        </w:tabs>
        <w:snapToGrid w:val="0"/>
        <w:ind w:left="476" w:hanging="476"/>
        <w:jc w:val="both"/>
        <w:rPr>
          <w:rFonts w:ascii="Arial" w:hAnsi="Arial" w:cs="Arial"/>
          <w:b/>
          <w:sz w:val="20"/>
          <w:szCs w:val="20"/>
          <w:lang w:val="es-ES"/>
        </w:rPr>
      </w:pPr>
      <w:r w:rsidRPr="009756CE">
        <w:rPr>
          <w:rFonts w:ascii="Arial" w:hAnsi="Arial" w:cs="Arial"/>
          <w:b/>
          <w:sz w:val="20"/>
          <w:szCs w:val="20"/>
          <w:lang w:val="es-ES"/>
        </w:rPr>
        <w:t xml:space="preserve">Hạn mức </w:t>
      </w:r>
      <w:r w:rsidRPr="009756CE">
        <w:rPr>
          <w:rFonts w:ascii="Arial" w:hAnsi="Arial" w:cs="Arial"/>
          <w:b/>
          <w:sz w:val="20"/>
          <w:szCs w:val="20"/>
          <w:lang w:val="es-ES" w:eastAsia="ja-JP"/>
        </w:rPr>
        <w:t>chiết</w:t>
      </w:r>
      <w:r w:rsidRPr="009756CE">
        <w:rPr>
          <w:rFonts w:ascii="Arial" w:hAnsi="Arial" w:cs="Arial"/>
          <w:b/>
          <w:sz w:val="20"/>
          <w:szCs w:val="20"/>
          <w:lang w:val="es-ES"/>
        </w:rPr>
        <w:t xml:space="preserve"> khấu</w:t>
      </w:r>
      <w:r w:rsidRPr="009756CE">
        <w:rPr>
          <w:rFonts w:ascii="Arial" w:hAnsi="Arial" w:cs="Arial"/>
          <w:b/>
          <w:sz w:val="20"/>
          <w:szCs w:val="20"/>
          <w:lang w:val="es-ES" w:eastAsia="ja-JP"/>
        </w:rPr>
        <w:t>:</w:t>
      </w:r>
      <w:r w:rsidRPr="009756CE">
        <w:rPr>
          <w:rFonts w:ascii="Arial" w:hAnsi="Arial" w:cs="Arial"/>
          <w:b/>
          <w:sz w:val="20"/>
          <w:szCs w:val="20"/>
          <w:lang w:val="es-ES"/>
        </w:rPr>
        <w:t xml:space="preserve"> </w:t>
      </w:r>
    </w:p>
    <w:p w14:paraId="203A3E4C" w14:textId="0C0BC274" w:rsidR="002D1803" w:rsidRPr="009756CE" w:rsidRDefault="002D1803">
      <w:pPr>
        <w:widowControl w:val="0"/>
        <w:numPr>
          <w:ilvl w:val="2"/>
          <w:numId w:val="68"/>
        </w:numPr>
        <w:ind w:left="714"/>
        <w:jc w:val="both"/>
        <w:rPr>
          <w:rStyle w:val="Noidung"/>
          <w:rFonts w:ascii="Arial" w:eastAsia="Times New Roman" w:hAnsi="Arial" w:cs="Arial"/>
          <w:sz w:val="20"/>
          <w:szCs w:val="20"/>
        </w:rPr>
      </w:pPr>
      <w:r w:rsidRPr="009756CE">
        <w:rPr>
          <w:rFonts w:ascii="Arial" w:hAnsi="Arial"/>
          <w:sz w:val="20"/>
          <w:lang w:val="es-ES"/>
        </w:rPr>
        <w:t xml:space="preserve">Tỷ lệ </w:t>
      </w:r>
      <w:r w:rsidRPr="009756CE">
        <w:rPr>
          <w:rFonts w:ascii="Arial" w:hAnsi="Arial" w:cs="Arial"/>
          <w:sz w:val="20"/>
          <w:szCs w:val="20"/>
          <w:lang w:val="es-ES" w:eastAsia="ja-JP"/>
        </w:rPr>
        <w:t>chiết</w:t>
      </w:r>
      <w:r w:rsidRPr="009756CE">
        <w:rPr>
          <w:rFonts w:ascii="Arial" w:hAnsi="Arial"/>
          <w:sz w:val="20"/>
          <w:lang w:val="es-ES"/>
        </w:rPr>
        <w:t xml:space="preserve"> khấu: Tối đa </w:t>
      </w:r>
      <w:r w:rsidRPr="009756CE">
        <w:rPr>
          <w:rStyle w:val="Noidung"/>
          <w:rFonts w:ascii="Arial" w:eastAsia="Times New Roman" w:hAnsi="Arial" w:cs="Arial"/>
          <w:sz w:val="20"/>
          <w:szCs w:val="20"/>
        </w:rPr>
        <w:fldChar w:fldCharType="begin">
          <w:ffData>
            <w:name w:val="Text42"/>
            <w:enabled/>
            <w:calcOnExit w:val="0"/>
            <w:textInput>
              <w:default w:val="[......]"/>
            </w:textInput>
          </w:ffData>
        </w:fldChar>
      </w:r>
      <w:r w:rsidRPr="009756CE">
        <w:rPr>
          <w:rStyle w:val="Noidung"/>
          <w:rFonts w:ascii="Arial" w:hAnsi="Arial"/>
          <w:sz w:val="20"/>
          <w:lang w:val="es-ES"/>
        </w:rPr>
        <w:instrText xml:space="preserve"> FORMTEXT </w:instrText>
      </w:r>
      <w:r w:rsidRPr="009756CE">
        <w:rPr>
          <w:rStyle w:val="Noidung"/>
          <w:rFonts w:ascii="Arial" w:eastAsia="Times New Roman" w:hAnsi="Arial" w:cs="Arial"/>
          <w:sz w:val="20"/>
          <w:szCs w:val="20"/>
        </w:rPr>
      </w:r>
      <w:r w:rsidRPr="009756CE">
        <w:rPr>
          <w:rStyle w:val="Noidung"/>
          <w:rFonts w:ascii="Arial" w:eastAsia="Times New Roman" w:hAnsi="Arial" w:cs="Arial"/>
          <w:sz w:val="20"/>
          <w:szCs w:val="20"/>
        </w:rPr>
        <w:fldChar w:fldCharType="separate"/>
      </w:r>
      <w:r w:rsidRPr="009756CE">
        <w:rPr>
          <w:rStyle w:val="Noidung"/>
          <w:rFonts w:ascii="Arial" w:hAnsi="Arial"/>
          <w:sz w:val="20"/>
          <w:lang w:val="es-ES"/>
        </w:rPr>
        <w:t>[......]</w:t>
      </w:r>
      <w:r w:rsidRPr="009756CE">
        <w:rPr>
          <w:rStyle w:val="Noidung"/>
          <w:rFonts w:ascii="Arial" w:eastAsia="Times New Roman" w:hAnsi="Arial" w:cs="Arial"/>
          <w:sz w:val="20"/>
          <w:szCs w:val="20"/>
        </w:rPr>
        <w:fldChar w:fldCharType="end"/>
      </w:r>
      <w:r w:rsidRPr="009756CE">
        <w:rPr>
          <w:rStyle w:val="Noidung"/>
          <w:rFonts w:ascii="Arial" w:eastAsia="Times New Roman" w:hAnsi="Arial" w:cs="Arial"/>
          <w:sz w:val="20"/>
          <w:szCs w:val="20"/>
        </w:rPr>
        <w:t xml:space="preserve">% giá trị </w:t>
      </w:r>
      <w:r w:rsidR="005403AD" w:rsidRPr="009756CE">
        <w:rPr>
          <w:rStyle w:val="Noidung"/>
          <w:rFonts w:ascii="Arial" w:eastAsia="Times New Roman" w:hAnsi="Arial" w:cs="Arial"/>
          <w:sz w:val="20"/>
          <w:szCs w:val="20"/>
        </w:rPr>
        <w:t>C</w:t>
      </w:r>
      <w:r w:rsidR="00A35EBA" w:rsidRPr="009756CE">
        <w:rPr>
          <w:rStyle w:val="Noidung"/>
          <w:rFonts w:ascii="Arial" w:eastAsia="Times New Roman" w:hAnsi="Arial" w:cs="Arial"/>
          <w:sz w:val="20"/>
          <w:szCs w:val="20"/>
        </w:rPr>
        <w:t>ông cụ chuyển nhượn</w:t>
      </w:r>
      <w:r w:rsidR="00701B6B" w:rsidRPr="009756CE">
        <w:rPr>
          <w:rStyle w:val="Noidung"/>
          <w:rFonts w:ascii="Arial" w:eastAsia="Times New Roman" w:hAnsi="Arial" w:cs="Arial"/>
          <w:sz w:val="20"/>
          <w:szCs w:val="20"/>
        </w:rPr>
        <w:t>g</w:t>
      </w:r>
      <w:r w:rsidR="00A35EBA" w:rsidRPr="009756CE">
        <w:rPr>
          <w:rStyle w:val="Noidung"/>
          <w:rFonts w:ascii="Arial" w:eastAsia="Times New Roman" w:hAnsi="Arial" w:cs="Arial"/>
          <w:sz w:val="20"/>
          <w:szCs w:val="20"/>
        </w:rPr>
        <w:t>/</w:t>
      </w:r>
      <w:r w:rsidR="005403AD" w:rsidRPr="009756CE">
        <w:rPr>
          <w:rStyle w:val="Noidung"/>
          <w:rFonts w:ascii="Arial" w:eastAsia="Times New Roman" w:hAnsi="Arial" w:cs="Arial"/>
          <w:sz w:val="20"/>
          <w:szCs w:val="20"/>
        </w:rPr>
        <w:t>giấy tờ có giá</w:t>
      </w:r>
      <w:r w:rsidR="00701B6B" w:rsidRPr="009756CE">
        <w:rPr>
          <w:rStyle w:val="Noidung"/>
          <w:rFonts w:ascii="Arial" w:eastAsia="Times New Roman" w:hAnsi="Arial" w:cs="Arial"/>
          <w:sz w:val="20"/>
          <w:szCs w:val="20"/>
        </w:rPr>
        <w:t xml:space="preserve"> khác</w:t>
      </w:r>
      <w:r w:rsidRPr="009756CE">
        <w:rPr>
          <w:rStyle w:val="Noidung"/>
          <w:rFonts w:ascii="Arial" w:eastAsia="Times New Roman" w:hAnsi="Arial" w:cs="Arial"/>
          <w:sz w:val="20"/>
          <w:szCs w:val="20"/>
        </w:rPr>
        <w:t xml:space="preserve"> </w:t>
      </w:r>
      <w:r w:rsidR="008B2F5D" w:rsidRPr="009756CE">
        <w:rPr>
          <w:rStyle w:val="Noidung"/>
          <w:rFonts w:ascii="Arial" w:eastAsia="Times New Roman" w:hAnsi="Arial" w:cs="Arial"/>
          <w:sz w:val="20"/>
          <w:szCs w:val="20"/>
        </w:rPr>
        <w:t xml:space="preserve">(Sau đây gọi là Giấy tờ có giá) </w:t>
      </w:r>
      <w:r w:rsidRPr="009756CE">
        <w:rPr>
          <w:rStyle w:val="Noidung"/>
          <w:rFonts w:ascii="Arial" w:eastAsia="Times New Roman" w:hAnsi="Arial" w:cs="Arial"/>
          <w:sz w:val="20"/>
          <w:szCs w:val="20"/>
        </w:rPr>
        <w:t>đủ điều kiện chiết khấu theo quy định của NCB.</w:t>
      </w:r>
    </w:p>
    <w:p w14:paraId="162E2CFF" w14:textId="2C8B52E1" w:rsidR="002D1803" w:rsidRPr="009756CE" w:rsidRDefault="000A1DFA">
      <w:pPr>
        <w:widowControl w:val="0"/>
        <w:numPr>
          <w:ilvl w:val="2"/>
          <w:numId w:val="68"/>
        </w:numPr>
        <w:ind w:left="714"/>
        <w:jc w:val="both"/>
        <w:rPr>
          <w:rFonts w:ascii="Arial" w:hAnsi="Arial" w:cs="Arial"/>
          <w:sz w:val="20"/>
          <w:szCs w:val="20"/>
          <w:lang w:val="es-ES" w:eastAsia="ja-JP"/>
        </w:rPr>
      </w:pPr>
      <w:r w:rsidRPr="009756CE">
        <w:rPr>
          <w:rFonts w:ascii="Arial" w:hAnsi="Arial"/>
          <w:sz w:val="20"/>
          <w:lang w:val="es-ES"/>
        </w:rPr>
        <w:t xml:space="preserve">Thông tin </w:t>
      </w:r>
      <w:r w:rsidR="008B2F5D" w:rsidRPr="009756CE">
        <w:rPr>
          <w:rFonts w:ascii="Arial" w:hAnsi="Arial"/>
          <w:sz w:val="20"/>
          <w:lang w:val="es-ES"/>
        </w:rPr>
        <w:t>G</w:t>
      </w:r>
      <w:r w:rsidRPr="009756CE">
        <w:rPr>
          <w:rStyle w:val="Noidung"/>
          <w:rFonts w:ascii="Arial" w:eastAsia="Times New Roman" w:hAnsi="Arial" w:cs="Arial"/>
          <w:sz w:val="20"/>
          <w:szCs w:val="20"/>
          <w:lang w:val="es-ES"/>
        </w:rPr>
        <w:t xml:space="preserve">iấy tờ có giá </w:t>
      </w:r>
      <w:r w:rsidR="005338E2" w:rsidRPr="009756CE">
        <w:rPr>
          <w:rStyle w:val="Noidung"/>
          <w:rFonts w:ascii="Arial" w:eastAsia="Times New Roman" w:hAnsi="Arial" w:cs="Arial"/>
          <w:sz w:val="20"/>
          <w:szCs w:val="20"/>
          <w:lang w:val="es-ES"/>
        </w:rPr>
        <w:t xml:space="preserve">được </w:t>
      </w:r>
      <w:r w:rsidRPr="009756CE">
        <w:rPr>
          <w:rStyle w:val="Noidung"/>
          <w:rFonts w:ascii="Arial" w:eastAsia="Times New Roman" w:hAnsi="Arial" w:cs="Arial"/>
          <w:sz w:val="20"/>
          <w:szCs w:val="20"/>
          <w:lang w:val="es-ES"/>
        </w:rPr>
        <w:t xml:space="preserve">chiết khấu, </w:t>
      </w:r>
      <w:r w:rsidR="002D1803" w:rsidRPr="009756CE">
        <w:rPr>
          <w:rFonts w:ascii="Arial" w:hAnsi="Arial"/>
          <w:sz w:val="20"/>
          <w:lang w:val="es-ES"/>
        </w:rPr>
        <w:t>Chứng</w:t>
      </w:r>
      <w:r w:rsidR="002D1803" w:rsidRPr="009756CE">
        <w:rPr>
          <w:rFonts w:ascii="Arial" w:hAnsi="Arial" w:cs="Arial"/>
          <w:sz w:val="20"/>
          <w:szCs w:val="20"/>
          <w:lang w:val="es-ES" w:eastAsia="ja-JP"/>
        </w:rPr>
        <w:t xml:space="preserve"> từ chiết khấu, mục đích sử dụng</w:t>
      </w:r>
      <w:r w:rsidRPr="009756CE">
        <w:rPr>
          <w:rFonts w:ascii="Arial" w:hAnsi="Arial" w:cs="Arial"/>
          <w:sz w:val="20"/>
          <w:szCs w:val="20"/>
          <w:lang w:val="es-ES" w:eastAsia="ja-JP"/>
        </w:rPr>
        <w:t xml:space="preserve"> tiền</w:t>
      </w:r>
      <w:r w:rsidR="002D1803" w:rsidRPr="009756CE">
        <w:rPr>
          <w:rFonts w:ascii="Arial" w:hAnsi="Arial" w:cs="Arial"/>
          <w:sz w:val="20"/>
          <w:szCs w:val="20"/>
          <w:lang w:val="es-ES" w:eastAsia="ja-JP"/>
        </w:rPr>
        <w:t xml:space="preserve"> chiết khấu, thời hạn chiết chấu</w:t>
      </w:r>
      <w:r w:rsidR="008B2F5D" w:rsidRPr="009756CE">
        <w:rPr>
          <w:rFonts w:ascii="Arial" w:hAnsi="Arial" w:cs="Arial"/>
          <w:sz w:val="20"/>
          <w:szCs w:val="20"/>
          <w:lang w:val="es-ES" w:eastAsia="ja-JP"/>
        </w:rPr>
        <w:t>, Tài khoản thanh toán chiết khấu</w:t>
      </w:r>
      <w:r w:rsidR="002D1803" w:rsidRPr="009756CE">
        <w:rPr>
          <w:rFonts w:ascii="Arial" w:hAnsi="Arial" w:cs="Arial"/>
          <w:sz w:val="20"/>
          <w:szCs w:val="20"/>
          <w:lang w:val="es-ES" w:eastAsia="ja-JP"/>
        </w:rPr>
        <w:t xml:space="preserve"> và những quy định chi tiết khác của việc chiết khấu: Được xác định cụ thể theo từng lần</w:t>
      </w:r>
      <w:r w:rsidR="008B2F5D" w:rsidRPr="009756CE">
        <w:rPr>
          <w:rFonts w:ascii="Arial" w:hAnsi="Arial" w:cs="Arial"/>
          <w:sz w:val="20"/>
          <w:szCs w:val="20"/>
          <w:lang w:val="es-ES" w:eastAsia="ja-JP"/>
        </w:rPr>
        <w:t xml:space="preserve"> đề nghị giải ngân chiết khấu và nhận nợ của</w:t>
      </w:r>
      <w:r w:rsidR="002D1803" w:rsidRPr="009756CE">
        <w:rPr>
          <w:rFonts w:ascii="Arial" w:hAnsi="Arial" w:cs="Arial"/>
          <w:sz w:val="20"/>
          <w:szCs w:val="20"/>
          <w:lang w:val="es-ES" w:eastAsia="ja-JP"/>
        </w:rPr>
        <w:t xml:space="preserve"> Bên được cấp tín dụng được</w:t>
      </w:r>
      <w:r w:rsidR="008B2F5D" w:rsidRPr="009756CE">
        <w:rPr>
          <w:rFonts w:ascii="Arial" w:hAnsi="Arial" w:cs="Arial"/>
          <w:sz w:val="20"/>
          <w:szCs w:val="20"/>
          <w:lang w:val="es-ES" w:eastAsia="ja-JP"/>
        </w:rPr>
        <w:t xml:space="preserve"> NCB chấp nhận</w:t>
      </w:r>
      <w:r w:rsidR="002D1803" w:rsidRPr="009756CE">
        <w:rPr>
          <w:rFonts w:ascii="Arial" w:hAnsi="Arial" w:cs="Arial"/>
          <w:sz w:val="20"/>
          <w:szCs w:val="20"/>
          <w:lang w:val="es-ES" w:eastAsia="ja-JP"/>
        </w:rPr>
        <w:t xml:space="preserve">. </w:t>
      </w:r>
    </w:p>
    <w:p w14:paraId="0480E8F7" w14:textId="77777777" w:rsidR="002D1803" w:rsidRPr="009756CE" w:rsidRDefault="009573B8">
      <w:pPr>
        <w:widowControl w:val="0"/>
        <w:numPr>
          <w:ilvl w:val="2"/>
          <w:numId w:val="68"/>
        </w:numPr>
        <w:ind w:left="714"/>
        <w:jc w:val="both"/>
        <w:rPr>
          <w:rFonts w:ascii="Arial" w:hAnsi="Arial" w:cs="Arial"/>
          <w:sz w:val="20"/>
          <w:szCs w:val="20"/>
          <w:lang w:val="es-ES" w:eastAsia="ja-JP"/>
        </w:rPr>
      </w:pPr>
      <w:r w:rsidRPr="009756CE">
        <w:rPr>
          <w:rFonts w:ascii="Arial" w:hAnsi="Arial"/>
          <w:sz w:val="20"/>
          <w:lang w:val="es-ES"/>
        </w:rPr>
        <w:t>Những</w:t>
      </w:r>
      <w:r w:rsidRPr="009756CE">
        <w:rPr>
          <w:rFonts w:ascii="Arial" w:hAnsi="Arial" w:cs="Arial"/>
          <w:sz w:val="20"/>
          <w:szCs w:val="20"/>
          <w:lang w:val="es-ES" w:eastAsia="ja-JP"/>
        </w:rPr>
        <w:t xml:space="preserve"> nội dung, điều kiện khác về việc cấp hạn mức </w:t>
      </w:r>
      <w:r w:rsidR="0080175B" w:rsidRPr="009756CE">
        <w:rPr>
          <w:rFonts w:ascii="Arial" w:hAnsi="Arial" w:cs="Arial"/>
          <w:sz w:val="20"/>
          <w:szCs w:val="20"/>
          <w:lang w:val="es-ES" w:eastAsia="ja-JP"/>
        </w:rPr>
        <w:t>chiết khấu</w:t>
      </w:r>
      <w:r w:rsidRPr="009756CE">
        <w:rPr>
          <w:rFonts w:ascii="Arial" w:hAnsi="Arial" w:cs="Arial"/>
          <w:sz w:val="20"/>
          <w:szCs w:val="20"/>
          <w:lang w:val="es-ES" w:eastAsia="ja-JP"/>
        </w:rPr>
        <w:t xml:space="preserve"> được quy định tại </w:t>
      </w:r>
      <w:r w:rsidRPr="009756CE">
        <w:rPr>
          <w:rFonts w:ascii="Arial" w:hAnsi="Arial" w:cs="Arial"/>
          <w:b/>
          <w:sz w:val="20"/>
          <w:szCs w:val="20"/>
          <w:lang w:val="es-ES" w:eastAsia="ja-JP"/>
        </w:rPr>
        <w:t xml:space="preserve">Phụ lục </w:t>
      </w:r>
      <w:r w:rsidR="00D963E0" w:rsidRPr="009756CE">
        <w:rPr>
          <w:rFonts w:ascii="Arial" w:hAnsi="Arial" w:cs="Arial"/>
          <w:b/>
          <w:sz w:val="20"/>
          <w:szCs w:val="20"/>
          <w:lang w:val="es-ES" w:eastAsia="ja-JP"/>
        </w:rPr>
        <w:t>Thỏa thuận về cấp hạn mức Chiết khấu</w:t>
      </w:r>
      <w:r w:rsidRPr="009756CE">
        <w:rPr>
          <w:rFonts w:ascii="Arial" w:hAnsi="Arial" w:cs="Arial"/>
          <w:sz w:val="20"/>
          <w:szCs w:val="20"/>
          <w:lang w:val="es-ES" w:eastAsia="ja-JP"/>
        </w:rPr>
        <w:t xml:space="preserve"> kèm theo Hợp đồng này và/hoặc Văn bản khác ký kết giữa hai bên hoặc theo thông báo của NCB gửi Bên được cấp tín dụng.</w:t>
      </w:r>
    </w:p>
    <w:p w14:paraId="6075F34A" w14:textId="77777777" w:rsidR="002D1803" w:rsidRPr="009756CE" w:rsidRDefault="002D1803" w:rsidP="00FC2DCA">
      <w:pPr>
        <w:widowControl w:val="0"/>
        <w:numPr>
          <w:ilvl w:val="0"/>
          <w:numId w:val="9"/>
        </w:numPr>
        <w:tabs>
          <w:tab w:val="clear" w:pos="397"/>
        </w:tabs>
        <w:snapToGrid w:val="0"/>
        <w:ind w:left="476" w:hanging="476"/>
        <w:jc w:val="both"/>
        <w:rPr>
          <w:rFonts w:ascii="Arial" w:hAnsi="Arial" w:cs="Arial"/>
          <w:b/>
          <w:sz w:val="20"/>
          <w:szCs w:val="20"/>
          <w:lang w:val="es-ES"/>
        </w:rPr>
      </w:pPr>
      <w:r w:rsidRPr="009756CE">
        <w:rPr>
          <w:rFonts w:ascii="Arial" w:hAnsi="Arial" w:cs="Arial"/>
          <w:b/>
          <w:sz w:val="20"/>
          <w:szCs w:val="20"/>
          <w:lang w:val="es-ES"/>
        </w:rPr>
        <w:t xml:space="preserve">Hạn </w:t>
      </w:r>
      <w:r w:rsidRPr="009756CE">
        <w:rPr>
          <w:rFonts w:ascii="Arial" w:hAnsi="Arial" w:cs="Arial"/>
          <w:b/>
          <w:sz w:val="20"/>
          <w:szCs w:val="20"/>
          <w:lang w:val="es-ES" w:eastAsia="ja-JP"/>
        </w:rPr>
        <w:t>mức</w:t>
      </w:r>
      <w:r w:rsidRPr="009756CE">
        <w:rPr>
          <w:rFonts w:ascii="Arial" w:hAnsi="Arial" w:cs="Arial"/>
          <w:b/>
          <w:sz w:val="20"/>
          <w:szCs w:val="20"/>
          <w:lang w:val="es-ES"/>
        </w:rPr>
        <w:t xml:space="preserve"> Bao thanh toán</w:t>
      </w:r>
      <w:r w:rsidRPr="009756CE">
        <w:rPr>
          <w:rFonts w:ascii="Arial" w:hAnsi="Arial" w:cs="Arial"/>
          <w:b/>
          <w:sz w:val="20"/>
          <w:szCs w:val="20"/>
          <w:lang w:val="es-ES" w:eastAsia="ja-JP"/>
        </w:rPr>
        <w:t>:</w:t>
      </w:r>
      <w:r w:rsidRPr="009756CE">
        <w:rPr>
          <w:rFonts w:ascii="Arial" w:hAnsi="Arial" w:cs="Arial"/>
          <w:b/>
          <w:sz w:val="20"/>
          <w:szCs w:val="20"/>
          <w:lang w:val="es-ES"/>
        </w:rPr>
        <w:t xml:space="preserve"> </w:t>
      </w:r>
    </w:p>
    <w:p w14:paraId="28035A7E" w14:textId="77777777" w:rsidR="004A052B" w:rsidRPr="009756CE" w:rsidRDefault="002D1803">
      <w:pPr>
        <w:widowControl w:val="0"/>
        <w:numPr>
          <w:ilvl w:val="2"/>
          <w:numId w:val="69"/>
        </w:numPr>
        <w:ind w:left="714"/>
        <w:jc w:val="both"/>
        <w:rPr>
          <w:rStyle w:val="Noidung"/>
          <w:rFonts w:ascii="Arial" w:hAnsi="Arial" w:cs="Arial"/>
          <w:sz w:val="20"/>
          <w:szCs w:val="20"/>
        </w:rPr>
      </w:pPr>
      <w:r w:rsidRPr="009756CE">
        <w:rPr>
          <w:rFonts w:ascii="Arial" w:hAnsi="Arial"/>
          <w:sz w:val="20"/>
          <w:lang w:val="es-ES"/>
        </w:rPr>
        <w:t xml:space="preserve">Tỷ lệ Bao Thanh Toán: Tối đa </w:t>
      </w:r>
      <w:r w:rsidRPr="009756CE">
        <w:rPr>
          <w:rStyle w:val="Noidung"/>
          <w:rFonts w:ascii="Arial" w:hAnsi="Arial" w:cs="Arial"/>
          <w:sz w:val="20"/>
          <w:szCs w:val="20"/>
        </w:rPr>
        <w:fldChar w:fldCharType="begin">
          <w:ffData>
            <w:name w:val="Text42"/>
            <w:enabled/>
            <w:calcOnExit w:val="0"/>
            <w:textInput>
              <w:default w:val="[......]"/>
            </w:textInput>
          </w:ffData>
        </w:fldChar>
      </w:r>
      <w:r w:rsidRPr="009756CE">
        <w:rPr>
          <w:rStyle w:val="Noidung"/>
          <w:rFonts w:ascii="Arial" w:hAnsi="Arial"/>
          <w:sz w:val="20"/>
          <w:lang w:val="es-ES"/>
        </w:rPr>
        <w:instrText xml:space="preserve"> FORMTEXT </w:instrText>
      </w:r>
      <w:r w:rsidRPr="009756CE">
        <w:rPr>
          <w:rStyle w:val="Noidung"/>
          <w:rFonts w:ascii="Arial" w:hAnsi="Arial" w:cs="Arial"/>
          <w:sz w:val="20"/>
          <w:szCs w:val="20"/>
        </w:rPr>
      </w:r>
      <w:r w:rsidRPr="009756CE">
        <w:rPr>
          <w:rStyle w:val="Noidung"/>
          <w:rFonts w:ascii="Arial" w:hAnsi="Arial" w:cs="Arial"/>
          <w:sz w:val="20"/>
          <w:szCs w:val="20"/>
        </w:rPr>
        <w:fldChar w:fldCharType="separate"/>
      </w:r>
      <w:r w:rsidRPr="009756CE">
        <w:rPr>
          <w:rStyle w:val="Noidung"/>
          <w:rFonts w:ascii="Arial" w:hAnsi="Arial"/>
          <w:sz w:val="20"/>
          <w:lang w:val="es-ES"/>
        </w:rPr>
        <w:t>[......]</w:t>
      </w:r>
      <w:r w:rsidRPr="009756CE">
        <w:rPr>
          <w:rStyle w:val="Noidung"/>
          <w:rFonts w:ascii="Arial" w:hAnsi="Arial" w:cs="Arial"/>
          <w:sz w:val="20"/>
          <w:szCs w:val="20"/>
        </w:rPr>
        <w:fldChar w:fldCharType="end"/>
      </w:r>
      <w:r w:rsidRPr="009756CE">
        <w:rPr>
          <w:rStyle w:val="Noidung"/>
          <w:rFonts w:ascii="Arial" w:hAnsi="Arial" w:cs="Arial"/>
          <w:sz w:val="20"/>
          <w:szCs w:val="20"/>
        </w:rPr>
        <w:t>% giá trị Khoản Phải T</w:t>
      </w:r>
      <w:r w:rsidRPr="009756CE">
        <w:rPr>
          <w:rStyle w:val="Noidung"/>
          <w:rFonts w:ascii="Arial" w:hAnsi="Arial" w:cs="Arial"/>
          <w:sz w:val="20"/>
          <w:szCs w:val="20"/>
          <w:lang w:val="vi-VN"/>
        </w:rPr>
        <w:t>hu</w:t>
      </w:r>
      <w:r w:rsidRPr="009756CE">
        <w:rPr>
          <w:rStyle w:val="Noidung"/>
          <w:rFonts w:ascii="Arial" w:hAnsi="Arial" w:cs="Arial"/>
          <w:sz w:val="20"/>
          <w:szCs w:val="20"/>
        </w:rPr>
        <w:t xml:space="preserve"> đủ điều kiện Bao Thanh Toán theo quy định của NCB.</w:t>
      </w:r>
    </w:p>
    <w:p w14:paraId="23B349E0" w14:textId="4334ED48" w:rsidR="002D1803" w:rsidRPr="009756CE" w:rsidRDefault="002D1803">
      <w:pPr>
        <w:widowControl w:val="0"/>
        <w:numPr>
          <w:ilvl w:val="2"/>
          <w:numId w:val="69"/>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Khoản </w:t>
      </w:r>
      <w:r w:rsidRPr="009756CE">
        <w:rPr>
          <w:rFonts w:ascii="Arial" w:hAnsi="Arial"/>
          <w:sz w:val="20"/>
          <w:lang w:val="es-ES"/>
        </w:rPr>
        <w:t>phải</w:t>
      </w:r>
      <w:r w:rsidRPr="009756CE">
        <w:rPr>
          <w:rFonts w:ascii="Arial" w:hAnsi="Arial" w:cs="Arial"/>
          <w:sz w:val="20"/>
          <w:szCs w:val="20"/>
          <w:lang w:val="es-ES" w:eastAsia="ja-JP"/>
        </w:rPr>
        <w:t xml:space="preserve"> thu được bao thanh toán, mục đích bao thanh toán, thời hạn bao thanh toán và những quy định chi tiết khác của việc bao thanh toán: Được xác định cụ thể theo từng lần</w:t>
      </w:r>
      <w:r w:rsidR="009330E6">
        <w:rPr>
          <w:rFonts w:ascii="Arial" w:hAnsi="Arial" w:cs="Arial"/>
          <w:sz w:val="20"/>
          <w:szCs w:val="20"/>
          <w:lang w:val="es-ES" w:eastAsia="ja-JP"/>
        </w:rPr>
        <w:t xml:space="preserve"> đề nghị giải ngân và nhận nợ bao thanh toán của</w:t>
      </w:r>
      <w:r w:rsidRPr="009756CE">
        <w:rPr>
          <w:rFonts w:ascii="Arial" w:hAnsi="Arial" w:cs="Arial"/>
          <w:sz w:val="20"/>
          <w:szCs w:val="20"/>
          <w:lang w:val="es-ES" w:eastAsia="ja-JP"/>
        </w:rPr>
        <w:t xml:space="preserve"> Bên được cấp tín dụng được </w:t>
      </w:r>
      <w:r w:rsidR="009330E6">
        <w:rPr>
          <w:rFonts w:ascii="Arial" w:hAnsi="Arial" w:cs="Arial"/>
          <w:sz w:val="20"/>
          <w:szCs w:val="20"/>
          <w:lang w:val="es-ES" w:eastAsia="ja-JP"/>
        </w:rPr>
        <w:t xml:space="preserve">NCB chấp nhận </w:t>
      </w:r>
      <w:r w:rsidRPr="009756CE">
        <w:rPr>
          <w:rFonts w:ascii="Arial" w:hAnsi="Arial" w:cs="Arial"/>
          <w:sz w:val="20"/>
          <w:szCs w:val="20"/>
          <w:lang w:val="es-ES" w:eastAsia="ja-JP"/>
        </w:rPr>
        <w:t xml:space="preserve">hoặc văn bản khác theo quy định của NCB phù hợp với từng lần Bên được cấp tín dụng đề nghị bao thanh toán. </w:t>
      </w:r>
    </w:p>
    <w:p w14:paraId="3025CF66" w14:textId="77777777" w:rsidR="002D1803" w:rsidRPr="009756CE" w:rsidRDefault="0080175B">
      <w:pPr>
        <w:widowControl w:val="0"/>
        <w:numPr>
          <w:ilvl w:val="2"/>
          <w:numId w:val="69"/>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Những nội dung, điều kiện khác về việc cấp hạn mức bao thanh toán được quy định tại </w:t>
      </w:r>
      <w:r w:rsidRPr="009756CE">
        <w:rPr>
          <w:rFonts w:ascii="Arial" w:hAnsi="Arial" w:cs="Arial"/>
          <w:b/>
          <w:sz w:val="20"/>
          <w:szCs w:val="20"/>
          <w:lang w:val="es-ES" w:eastAsia="ja-JP"/>
        </w:rPr>
        <w:t xml:space="preserve">Phụ lục </w:t>
      </w:r>
      <w:r w:rsidR="00D963E0" w:rsidRPr="009756CE">
        <w:rPr>
          <w:rFonts w:ascii="Arial" w:hAnsi="Arial" w:cs="Arial"/>
          <w:b/>
          <w:sz w:val="20"/>
          <w:szCs w:val="20"/>
          <w:lang w:val="es-ES" w:eastAsia="ja-JP"/>
        </w:rPr>
        <w:t>Thỏa thuận về cấp hạn mức Bao thanh toán</w:t>
      </w:r>
      <w:r w:rsidRPr="009756CE">
        <w:rPr>
          <w:rFonts w:ascii="Arial" w:hAnsi="Arial" w:cs="Arial"/>
          <w:sz w:val="20"/>
          <w:szCs w:val="20"/>
          <w:lang w:val="es-ES" w:eastAsia="ja-JP"/>
        </w:rPr>
        <w:t xml:space="preserve"> kèm theo Hợp đồng này và/hoặc Văn bản khác ký kết giữa hai bên hoặc theo thông báo của NCB gửi Bên được cấp tín dụng.</w:t>
      </w:r>
    </w:p>
    <w:p w14:paraId="3592384C" w14:textId="77777777" w:rsidR="00EB4AD3" w:rsidRPr="009756CE" w:rsidRDefault="00EB4AD3" w:rsidP="00FC2DCA">
      <w:pPr>
        <w:widowControl w:val="0"/>
        <w:numPr>
          <w:ilvl w:val="0"/>
          <w:numId w:val="9"/>
        </w:numPr>
        <w:snapToGrid w:val="0"/>
        <w:ind w:left="476" w:hanging="476"/>
        <w:jc w:val="both"/>
        <w:rPr>
          <w:rFonts w:ascii="Arial" w:hAnsi="Arial" w:cs="Arial"/>
          <w:b/>
          <w:sz w:val="20"/>
          <w:szCs w:val="20"/>
          <w:lang w:val="es-ES" w:eastAsia="ja-JP"/>
        </w:rPr>
      </w:pPr>
      <w:r w:rsidRPr="009756CE">
        <w:rPr>
          <w:rFonts w:ascii="Arial" w:hAnsi="Arial" w:cs="Arial"/>
          <w:b/>
          <w:sz w:val="20"/>
          <w:szCs w:val="20"/>
          <w:lang w:val="es-ES" w:eastAsia="ja-JP"/>
        </w:rPr>
        <w:t>Hạn mức phát hành</w:t>
      </w:r>
      <w:r w:rsidR="00701B6B" w:rsidRPr="009756CE">
        <w:rPr>
          <w:rFonts w:ascii="Arial" w:hAnsi="Arial" w:cs="Arial"/>
          <w:b/>
          <w:sz w:val="20"/>
          <w:szCs w:val="20"/>
          <w:lang w:val="es-ES" w:eastAsia="ja-JP"/>
        </w:rPr>
        <w:t xml:space="preserve"> thư tín dụng</w:t>
      </w:r>
      <w:r w:rsidRPr="009756CE">
        <w:rPr>
          <w:rFonts w:ascii="Arial" w:hAnsi="Arial" w:cs="Arial"/>
          <w:b/>
          <w:sz w:val="20"/>
          <w:szCs w:val="20"/>
          <w:lang w:val="es-ES" w:eastAsia="ja-JP"/>
        </w:rPr>
        <w:t xml:space="preserve"> </w:t>
      </w:r>
      <w:r w:rsidR="00701B6B" w:rsidRPr="009756CE">
        <w:rPr>
          <w:rFonts w:ascii="Arial" w:hAnsi="Arial" w:cs="Arial"/>
          <w:b/>
          <w:sz w:val="20"/>
          <w:szCs w:val="20"/>
          <w:lang w:val="es-ES" w:eastAsia="ja-JP"/>
        </w:rPr>
        <w:t>(</w:t>
      </w:r>
      <w:r w:rsidRPr="009756CE">
        <w:rPr>
          <w:rFonts w:ascii="Arial" w:hAnsi="Arial" w:cs="Arial"/>
          <w:b/>
          <w:sz w:val="20"/>
          <w:szCs w:val="20"/>
          <w:lang w:val="es-ES" w:eastAsia="ja-JP"/>
        </w:rPr>
        <w:t>L/C</w:t>
      </w:r>
      <w:r w:rsidR="00701B6B" w:rsidRPr="009756CE">
        <w:rPr>
          <w:rFonts w:ascii="Arial" w:hAnsi="Arial" w:cs="Arial"/>
          <w:b/>
          <w:sz w:val="20"/>
          <w:szCs w:val="20"/>
          <w:lang w:val="es-ES" w:eastAsia="ja-JP"/>
        </w:rPr>
        <w:t>)</w:t>
      </w:r>
      <w:r w:rsidRPr="009756CE">
        <w:rPr>
          <w:rFonts w:ascii="Arial" w:hAnsi="Arial" w:cs="Arial"/>
          <w:b/>
          <w:sz w:val="20"/>
          <w:szCs w:val="20"/>
          <w:lang w:val="es-ES" w:eastAsia="ja-JP"/>
        </w:rPr>
        <w:t>:</w:t>
      </w:r>
      <w:r w:rsidRPr="009756CE" w:rsidDel="001B48F6">
        <w:rPr>
          <w:rFonts w:ascii="Arial" w:hAnsi="Arial" w:cs="Arial"/>
          <w:b/>
          <w:sz w:val="20"/>
          <w:szCs w:val="20"/>
          <w:lang w:val="es-ES" w:eastAsia="ja-JP"/>
        </w:rPr>
        <w:t xml:space="preserve"> </w:t>
      </w:r>
    </w:p>
    <w:p w14:paraId="458696F2" w14:textId="77777777" w:rsidR="00EB4AD3" w:rsidRPr="009756CE" w:rsidRDefault="00EB4AD3">
      <w:pPr>
        <w:widowControl w:val="0"/>
        <w:numPr>
          <w:ilvl w:val="2"/>
          <w:numId w:val="70"/>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Mục đích: Hạn mức phát hành L/C của NCB cấp cho Bên được cấp tín dụng được áp dụng với những mục đích sau: </w:t>
      </w:r>
      <w:r w:rsidR="00954340" w:rsidRPr="009756CE">
        <w:rPr>
          <w:rFonts w:ascii="Arial" w:hAnsi="Arial"/>
          <w:sz w:val="20"/>
          <w:lang w:val="es-ES"/>
        </w:rPr>
        <w:t>[….]</w:t>
      </w:r>
      <w:r w:rsidRPr="009756CE">
        <w:rPr>
          <w:rFonts w:ascii="Arial" w:hAnsi="Arial" w:cs="Arial"/>
          <w:sz w:val="20"/>
          <w:szCs w:val="20"/>
          <w:lang w:val="es-ES" w:eastAsia="ja-JP"/>
        </w:rPr>
        <w:t>.</w:t>
      </w:r>
    </w:p>
    <w:p w14:paraId="5759ABDD" w14:textId="77777777" w:rsidR="00EB4AD3" w:rsidRPr="009756CE" w:rsidRDefault="00EB4AD3">
      <w:pPr>
        <w:widowControl w:val="0"/>
        <w:numPr>
          <w:ilvl w:val="2"/>
          <w:numId w:val="70"/>
        </w:numPr>
        <w:ind w:left="714"/>
        <w:jc w:val="both"/>
        <w:rPr>
          <w:rFonts w:ascii="Arial" w:hAnsi="Arial" w:cs="Arial"/>
          <w:sz w:val="20"/>
          <w:szCs w:val="20"/>
          <w:lang w:val="es-ES" w:eastAsia="ja-JP"/>
        </w:rPr>
      </w:pPr>
      <w:r w:rsidRPr="009756CE">
        <w:rPr>
          <w:rFonts w:ascii="Arial" w:hAnsi="Arial" w:cs="Arial"/>
          <w:sz w:val="20"/>
          <w:szCs w:val="20"/>
          <w:lang w:val="es-ES" w:eastAsia="ja-JP"/>
        </w:rPr>
        <w:t>Mức ký quỹ tối thiểu:</w:t>
      </w:r>
    </w:p>
    <w:p w14:paraId="262310FB" w14:textId="77777777" w:rsidR="00EB4AD3" w:rsidRPr="009756CE" w:rsidRDefault="00EB4AD3">
      <w:pPr>
        <w:widowControl w:val="0"/>
        <w:snapToGrid w:val="0"/>
        <w:ind w:left="952" w:hanging="476"/>
        <w:jc w:val="both"/>
        <w:rPr>
          <w:rFonts w:ascii="Arial" w:hAnsi="Arial" w:cs="Arial"/>
          <w:sz w:val="20"/>
          <w:szCs w:val="20"/>
          <w:lang w:val="es-ES" w:eastAsia="ja-JP"/>
        </w:rPr>
      </w:pPr>
      <w:r w:rsidRPr="009756CE">
        <w:rPr>
          <w:rFonts w:ascii="Arial" w:hAnsi="Arial" w:cs="Arial"/>
          <w:sz w:val="20"/>
          <w:szCs w:val="20"/>
          <w:lang w:val="es-ES" w:eastAsia="ja-JP"/>
        </w:rPr>
        <w:fldChar w:fldCharType="begin">
          <w:ffData>
            <w:name w:val="Check34"/>
            <w:enabled/>
            <w:calcOnExit w:val="0"/>
            <w:checkBox>
              <w:sizeAuto/>
              <w:default w:val="0"/>
            </w:checkBox>
          </w:ffData>
        </w:fldChar>
      </w:r>
      <w:r w:rsidRPr="009756CE">
        <w:rPr>
          <w:rFonts w:ascii="Arial" w:hAnsi="Arial" w:cs="Arial"/>
          <w:sz w:val="20"/>
          <w:szCs w:val="20"/>
          <w:lang w:val="es-ES" w:eastAsia="ja-JP"/>
        </w:rPr>
        <w:instrText xml:space="preserve"> FORMCHECKBOX </w:instrText>
      </w:r>
      <w:r w:rsidR="00951607">
        <w:rPr>
          <w:rFonts w:ascii="Arial" w:hAnsi="Arial" w:cs="Arial"/>
          <w:sz w:val="20"/>
          <w:szCs w:val="20"/>
          <w:lang w:val="es-ES" w:eastAsia="ja-JP"/>
        </w:rPr>
      </w:r>
      <w:r w:rsidR="00951607">
        <w:rPr>
          <w:rFonts w:ascii="Arial" w:hAnsi="Arial" w:cs="Arial"/>
          <w:sz w:val="20"/>
          <w:szCs w:val="20"/>
          <w:lang w:val="es-ES" w:eastAsia="ja-JP"/>
        </w:rPr>
        <w:fldChar w:fldCharType="separate"/>
      </w:r>
      <w:r w:rsidRPr="009756CE">
        <w:rPr>
          <w:rFonts w:ascii="Arial" w:hAnsi="Arial" w:cs="Arial"/>
          <w:sz w:val="20"/>
          <w:szCs w:val="20"/>
          <w:lang w:val="es-ES" w:eastAsia="ja-JP"/>
        </w:rPr>
        <w:fldChar w:fldCharType="end"/>
      </w:r>
      <w:r w:rsidRPr="009756CE">
        <w:rPr>
          <w:rFonts w:ascii="Arial" w:hAnsi="Arial" w:cs="Arial"/>
          <w:sz w:val="20"/>
          <w:szCs w:val="20"/>
          <w:lang w:val="es-ES" w:eastAsia="ja-JP"/>
        </w:rPr>
        <w:t xml:space="preserve"> </w:t>
      </w:r>
      <w:r w:rsidR="00240A64" w:rsidRPr="009756CE">
        <w:rPr>
          <w:rFonts w:ascii="Arial" w:hAnsi="Arial" w:cs="Arial"/>
          <w:sz w:val="20"/>
          <w:szCs w:val="20"/>
          <w:lang w:val="es-ES" w:eastAsia="ja-JP"/>
        </w:rPr>
        <w:tab/>
      </w:r>
      <w:r w:rsidR="00954340" w:rsidRPr="009756CE">
        <w:rPr>
          <w:rFonts w:ascii="Arial" w:hAnsi="Arial"/>
          <w:sz w:val="20"/>
          <w:lang w:val="es-ES"/>
        </w:rPr>
        <w:t>[….]</w:t>
      </w:r>
      <w:r w:rsidRPr="009756CE">
        <w:rPr>
          <w:rFonts w:ascii="Arial" w:hAnsi="Arial"/>
          <w:b/>
          <w:sz w:val="20"/>
          <w:lang w:val="es-ES"/>
        </w:rPr>
        <w:t xml:space="preserve"> </w:t>
      </w:r>
    </w:p>
    <w:p w14:paraId="2A4F42E7" w14:textId="2D0DC6BE" w:rsidR="00EB4AD3" w:rsidRPr="009756CE" w:rsidRDefault="00EB4AD3">
      <w:pPr>
        <w:widowControl w:val="0"/>
        <w:snapToGrid w:val="0"/>
        <w:ind w:left="952" w:hanging="476"/>
        <w:jc w:val="both"/>
        <w:rPr>
          <w:rFonts w:ascii="Arial" w:hAnsi="Arial" w:cs="Arial"/>
          <w:sz w:val="20"/>
          <w:szCs w:val="20"/>
          <w:lang w:val="es-ES" w:eastAsia="ja-JP"/>
        </w:rPr>
      </w:pPr>
      <w:r w:rsidRPr="009756CE">
        <w:rPr>
          <w:rFonts w:ascii="Arial" w:hAnsi="Arial" w:cs="Arial"/>
          <w:sz w:val="20"/>
          <w:szCs w:val="20"/>
          <w:lang w:val="es-ES" w:eastAsia="ja-JP"/>
        </w:rPr>
        <w:fldChar w:fldCharType="begin">
          <w:ffData>
            <w:name w:val="Check35"/>
            <w:enabled/>
            <w:calcOnExit w:val="0"/>
            <w:checkBox>
              <w:sizeAuto/>
              <w:default w:val="0"/>
            </w:checkBox>
          </w:ffData>
        </w:fldChar>
      </w:r>
      <w:r w:rsidRPr="009756CE">
        <w:rPr>
          <w:rFonts w:ascii="Arial" w:hAnsi="Arial" w:cs="Arial"/>
          <w:sz w:val="20"/>
          <w:szCs w:val="20"/>
          <w:lang w:val="es-ES" w:eastAsia="ja-JP"/>
        </w:rPr>
        <w:instrText xml:space="preserve"> FORMCHECKBOX </w:instrText>
      </w:r>
      <w:r w:rsidR="00951607">
        <w:rPr>
          <w:rFonts w:ascii="Arial" w:hAnsi="Arial" w:cs="Arial"/>
          <w:sz w:val="20"/>
          <w:szCs w:val="20"/>
          <w:lang w:val="es-ES" w:eastAsia="ja-JP"/>
        </w:rPr>
      </w:r>
      <w:r w:rsidR="00951607">
        <w:rPr>
          <w:rFonts w:ascii="Arial" w:hAnsi="Arial" w:cs="Arial"/>
          <w:sz w:val="20"/>
          <w:szCs w:val="20"/>
          <w:lang w:val="es-ES" w:eastAsia="ja-JP"/>
        </w:rPr>
        <w:fldChar w:fldCharType="separate"/>
      </w:r>
      <w:r w:rsidRPr="009756CE">
        <w:rPr>
          <w:rFonts w:ascii="Arial" w:hAnsi="Arial" w:cs="Arial"/>
          <w:sz w:val="20"/>
          <w:szCs w:val="20"/>
          <w:lang w:val="es-ES" w:eastAsia="ja-JP"/>
        </w:rPr>
        <w:fldChar w:fldCharType="end"/>
      </w:r>
      <w:r w:rsidR="00240A64" w:rsidRPr="009756CE">
        <w:rPr>
          <w:rFonts w:ascii="Arial" w:hAnsi="Arial" w:cs="Arial"/>
          <w:sz w:val="20"/>
          <w:szCs w:val="20"/>
          <w:lang w:val="es-ES" w:eastAsia="ja-JP"/>
        </w:rPr>
        <w:tab/>
      </w:r>
      <w:r w:rsidRPr="009756CE">
        <w:rPr>
          <w:rFonts w:ascii="Arial" w:hAnsi="Arial" w:cs="Arial"/>
          <w:sz w:val="20"/>
          <w:szCs w:val="20"/>
          <w:lang w:val="es-ES" w:eastAsia="ja-JP"/>
        </w:rPr>
        <w:t xml:space="preserve">Theo quy định cụ thể tại từng </w:t>
      </w:r>
      <w:r w:rsidR="009330E6">
        <w:rPr>
          <w:rFonts w:ascii="Arial" w:hAnsi="Arial" w:cs="Arial"/>
          <w:sz w:val="20"/>
          <w:szCs w:val="20"/>
          <w:lang w:val="es-ES" w:eastAsia="ja-JP"/>
        </w:rPr>
        <w:t xml:space="preserve">lần </w:t>
      </w:r>
      <w:r w:rsidRPr="009756CE">
        <w:rPr>
          <w:rFonts w:ascii="Arial" w:hAnsi="Arial" w:cs="Arial"/>
          <w:sz w:val="20"/>
          <w:szCs w:val="20"/>
          <w:lang w:val="es-ES" w:eastAsia="ja-JP"/>
        </w:rPr>
        <w:t>đề nghị phát hành L/C</w:t>
      </w:r>
      <w:r w:rsidR="009330E6">
        <w:rPr>
          <w:rFonts w:ascii="Arial" w:hAnsi="Arial" w:cs="Arial"/>
          <w:sz w:val="20"/>
          <w:szCs w:val="20"/>
          <w:lang w:val="es-ES" w:eastAsia="ja-JP"/>
        </w:rPr>
        <w:t xml:space="preserve"> của Bên được cấp tín dụng được NCB chấp nhận</w:t>
      </w:r>
      <w:r w:rsidRPr="009756CE">
        <w:rPr>
          <w:rFonts w:ascii="Arial" w:hAnsi="Arial" w:cs="Arial"/>
          <w:sz w:val="20"/>
          <w:szCs w:val="20"/>
          <w:lang w:val="es-ES" w:eastAsia="ja-JP"/>
        </w:rPr>
        <w:t xml:space="preserve">. </w:t>
      </w:r>
    </w:p>
    <w:p w14:paraId="3DC669F7" w14:textId="37536270" w:rsidR="00EB4AD3" w:rsidRPr="009756CE" w:rsidRDefault="00EB4AD3">
      <w:pPr>
        <w:widowControl w:val="0"/>
        <w:numPr>
          <w:ilvl w:val="2"/>
          <w:numId w:val="70"/>
        </w:numPr>
        <w:ind w:left="714"/>
        <w:jc w:val="both"/>
        <w:rPr>
          <w:rFonts w:ascii="Arial" w:hAnsi="Arial" w:cs="Arial"/>
          <w:sz w:val="20"/>
          <w:szCs w:val="20"/>
          <w:lang w:val="es-ES" w:eastAsia="ja-JP"/>
        </w:rPr>
      </w:pPr>
      <w:r w:rsidRPr="009756CE">
        <w:rPr>
          <w:rFonts w:ascii="Arial" w:hAnsi="Arial"/>
          <w:sz w:val="20"/>
          <w:lang w:val="es-ES"/>
        </w:rPr>
        <w:t>Các</w:t>
      </w:r>
      <w:r w:rsidRPr="009756CE">
        <w:rPr>
          <w:rFonts w:ascii="Arial" w:hAnsi="Arial" w:cs="Arial"/>
          <w:sz w:val="20"/>
          <w:szCs w:val="20"/>
          <w:lang w:val="es-ES" w:eastAsia="ja-JP"/>
        </w:rPr>
        <w:t xml:space="preserve"> điều kiện khác theo quy định tại </w:t>
      </w:r>
      <w:r w:rsidR="00812A2A" w:rsidRPr="009756CE">
        <w:rPr>
          <w:rFonts w:ascii="Arial" w:hAnsi="Arial" w:cs="Arial"/>
          <w:sz w:val="20"/>
          <w:szCs w:val="20"/>
          <w:lang w:val="es-ES" w:eastAsia="ja-JP"/>
        </w:rPr>
        <w:t xml:space="preserve">từng </w:t>
      </w:r>
      <w:r w:rsidR="00812A2A">
        <w:rPr>
          <w:rFonts w:ascii="Arial" w:hAnsi="Arial" w:cs="Arial"/>
          <w:sz w:val="20"/>
          <w:szCs w:val="20"/>
          <w:lang w:val="es-ES" w:eastAsia="ja-JP"/>
        </w:rPr>
        <w:t xml:space="preserve">lần </w:t>
      </w:r>
      <w:r w:rsidR="00812A2A" w:rsidRPr="009756CE">
        <w:rPr>
          <w:rFonts w:ascii="Arial" w:hAnsi="Arial" w:cs="Arial"/>
          <w:sz w:val="20"/>
          <w:szCs w:val="20"/>
          <w:lang w:val="es-ES" w:eastAsia="ja-JP"/>
        </w:rPr>
        <w:t>đề nghị phát hành L/C</w:t>
      </w:r>
      <w:r w:rsidR="00812A2A">
        <w:rPr>
          <w:rFonts w:ascii="Arial" w:hAnsi="Arial" w:cs="Arial"/>
          <w:sz w:val="20"/>
          <w:szCs w:val="20"/>
          <w:lang w:val="es-ES" w:eastAsia="ja-JP"/>
        </w:rPr>
        <w:t xml:space="preserve"> của Bên được cấp tín dụng được NCB chấp nhận</w:t>
      </w:r>
      <w:r w:rsidRPr="009756CE">
        <w:rPr>
          <w:rFonts w:ascii="Arial" w:hAnsi="Arial" w:cs="Arial"/>
          <w:sz w:val="20"/>
          <w:szCs w:val="20"/>
          <w:lang w:val="es-ES" w:eastAsia="ja-JP"/>
        </w:rPr>
        <w:t>.</w:t>
      </w:r>
    </w:p>
    <w:p w14:paraId="7FDBFE98" w14:textId="77777777" w:rsidR="00EB4AD3" w:rsidRPr="009756CE" w:rsidRDefault="0080175B">
      <w:pPr>
        <w:widowControl w:val="0"/>
        <w:numPr>
          <w:ilvl w:val="2"/>
          <w:numId w:val="70"/>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Những nội dung, điều kiện khác về việc cấp hạn mức phát hành L/C được quy định tại </w:t>
      </w:r>
      <w:r w:rsidRPr="009756CE">
        <w:rPr>
          <w:rFonts w:ascii="Arial" w:hAnsi="Arial" w:cs="Arial"/>
          <w:b/>
          <w:sz w:val="20"/>
          <w:szCs w:val="20"/>
          <w:lang w:val="es-ES" w:eastAsia="ja-JP"/>
        </w:rPr>
        <w:t xml:space="preserve">Phụ lục </w:t>
      </w:r>
      <w:r w:rsidR="00D963E0" w:rsidRPr="009756CE">
        <w:rPr>
          <w:rFonts w:ascii="Arial" w:hAnsi="Arial" w:cs="Arial"/>
          <w:b/>
          <w:sz w:val="20"/>
          <w:szCs w:val="20"/>
          <w:lang w:val="es-ES" w:eastAsia="ja-JP"/>
        </w:rPr>
        <w:t>Thỏa thuận về cấp hạn mức thư tín dụng (L/C)</w:t>
      </w:r>
      <w:r w:rsidRPr="009756CE">
        <w:rPr>
          <w:rFonts w:ascii="Arial" w:hAnsi="Arial" w:cs="Arial"/>
          <w:sz w:val="20"/>
          <w:szCs w:val="20"/>
          <w:lang w:val="es-ES" w:eastAsia="ja-JP"/>
        </w:rPr>
        <w:t xml:space="preserve"> kèm theo Hợp đồng này và/hoặc Văn bản khác ký kết giữa hai bên hoặc theo thông báo của NCB gửi Bên được cấp tín dụng.</w:t>
      </w:r>
      <w:r w:rsidR="00EB4AD3" w:rsidRPr="009756CE">
        <w:rPr>
          <w:rFonts w:ascii="Arial" w:hAnsi="Arial" w:cs="Arial"/>
          <w:sz w:val="20"/>
          <w:szCs w:val="20"/>
          <w:lang w:val="es-ES" w:eastAsia="ja-JP"/>
        </w:rPr>
        <w:t xml:space="preserve"> </w:t>
      </w:r>
    </w:p>
    <w:p w14:paraId="35C31391" w14:textId="77777777" w:rsidR="00EB4AD3" w:rsidRPr="009756CE" w:rsidRDefault="00EB4AD3" w:rsidP="00FC2DCA">
      <w:pPr>
        <w:widowControl w:val="0"/>
        <w:numPr>
          <w:ilvl w:val="0"/>
          <w:numId w:val="9"/>
        </w:numPr>
        <w:tabs>
          <w:tab w:val="clear" w:pos="397"/>
        </w:tabs>
        <w:snapToGrid w:val="0"/>
        <w:ind w:left="476" w:hanging="476"/>
        <w:jc w:val="both"/>
        <w:rPr>
          <w:rFonts w:ascii="Arial" w:hAnsi="Arial" w:cs="Arial"/>
          <w:b/>
          <w:sz w:val="20"/>
          <w:szCs w:val="20"/>
          <w:lang w:val="es-ES" w:eastAsia="ja-JP"/>
        </w:rPr>
      </w:pPr>
      <w:r w:rsidRPr="009756CE">
        <w:rPr>
          <w:rFonts w:ascii="Arial" w:hAnsi="Arial" w:cs="Arial"/>
          <w:b/>
          <w:sz w:val="20"/>
          <w:szCs w:val="20"/>
          <w:lang w:val="es-ES" w:eastAsia="ja-JP"/>
        </w:rPr>
        <w:t xml:space="preserve">Hạn mức thấu chi: </w:t>
      </w:r>
    </w:p>
    <w:p w14:paraId="17D26F61" w14:textId="77777777" w:rsidR="00E769C7" w:rsidRPr="009756CE" w:rsidRDefault="00E769C7">
      <w:pPr>
        <w:widowControl w:val="0"/>
        <w:numPr>
          <w:ilvl w:val="2"/>
          <w:numId w:val="71"/>
        </w:numPr>
        <w:ind w:left="714"/>
        <w:jc w:val="both"/>
        <w:rPr>
          <w:rFonts w:ascii="Arial" w:hAnsi="Arial"/>
          <w:sz w:val="20"/>
          <w:lang w:val="es-ES"/>
        </w:rPr>
      </w:pPr>
      <w:r w:rsidRPr="009756CE">
        <w:rPr>
          <w:rFonts w:ascii="Arial" w:hAnsi="Arial" w:cs="Arial"/>
          <w:sz w:val="20"/>
          <w:szCs w:val="20"/>
          <w:lang w:val="es-ES" w:eastAsia="ja-JP"/>
        </w:rPr>
        <w:t>Hạn</w:t>
      </w:r>
      <w:r w:rsidRPr="009756CE">
        <w:rPr>
          <w:rFonts w:ascii="Arial" w:hAnsi="Arial"/>
          <w:sz w:val="20"/>
          <w:lang w:val="es-ES"/>
        </w:rPr>
        <w:t xml:space="preserve"> mức thấu chi: Là số tiền tối đa mà NCB chấp thuận cho Bên được cấp tín dụng chi vượt quá số dư có trên tài khoản thanh toán của Bên được cấp tín dụng mở tại NCB </w:t>
      </w:r>
      <w:r w:rsidRPr="009756CE">
        <w:rPr>
          <w:rFonts w:ascii="Arial" w:hAnsi="Arial"/>
          <w:i/>
          <w:sz w:val="20"/>
          <w:lang w:val="es-ES"/>
        </w:rPr>
        <w:t>(Sau đây gọ</w:t>
      </w:r>
      <w:r w:rsidR="00615FF3" w:rsidRPr="009756CE">
        <w:rPr>
          <w:rFonts w:ascii="Arial" w:hAnsi="Arial"/>
          <w:i/>
          <w:sz w:val="20"/>
          <w:lang w:val="es-ES"/>
        </w:rPr>
        <w:t xml:space="preserve">i </w:t>
      </w:r>
      <w:r w:rsidRPr="009756CE">
        <w:rPr>
          <w:rFonts w:ascii="Arial" w:hAnsi="Arial"/>
          <w:i/>
          <w:sz w:val="20"/>
          <w:lang w:val="es-ES"/>
        </w:rPr>
        <w:t xml:space="preserve">là </w:t>
      </w:r>
      <w:r w:rsidRPr="009756CE">
        <w:rPr>
          <w:rFonts w:ascii="Arial" w:hAnsi="Arial"/>
          <w:b/>
          <w:i/>
          <w:sz w:val="20"/>
          <w:lang w:val="es-ES"/>
        </w:rPr>
        <w:t>Tài khoản thấu chi</w:t>
      </w:r>
      <w:r w:rsidRPr="009756CE">
        <w:rPr>
          <w:rFonts w:ascii="Arial" w:hAnsi="Arial"/>
          <w:i/>
          <w:sz w:val="20"/>
          <w:lang w:val="es-ES"/>
        </w:rPr>
        <w:t>)</w:t>
      </w:r>
      <w:r w:rsidRPr="009756CE">
        <w:rPr>
          <w:rFonts w:ascii="Arial" w:hAnsi="Arial"/>
          <w:sz w:val="20"/>
          <w:lang w:val="es-ES"/>
        </w:rPr>
        <w:t xml:space="preserve"> trong một khoảng thời gian nhất định do hai bên thỏa thuận.</w:t>
      </w:r>
    </w:p>
    <w:p w14:paraId="7F079D92" w14:textId="77777777" w:rsidR="00615FF3" w:rsidRPr="009756CE" w:rsidRDefault="00615FF3">
      <w:pPr>
        <w:widowControl w:val="0"/>
        <w:numPr>
          <w:ilvl w:val="2"/>
          <w:numId w:val="71"/>
        </w:numPr>
        <w:ind w:left="714"/>
        <w:jc w:val="both"/>
        <w:rPr>
          <w:rFonts w:ascii="Arial" w:hAnsi="Arial" w:cs="Arial"/>
          <w:sz w:val="20"/>
          <w:szCs w:val="20"/>
          <w:lang w:val="es-ES" w:eastAsia="ja-JP"/>
        </w:rPr>
      </w:pPr>
      <w:r w:rsidRPr="009756CE">
        <w:rPr>
          <w:rFonts w:ascii="Arial" w:hAnsi="Arial"/>
          <w:sz w:val="20"/>
          <w:lang w:val="es-ES"/>
        </w:rPr>
        <w:t>Thời hạn hạn mức thấu chi: [....].</w:t>
      </w:r>
    </w:p>
    <w:p w14:paraId="6234F93A" w14:textId="77777777" w:rsidR="00EB4AD3" w:rsidRPr="009756CE" w:rsidRDefault="00EB4AD3">
      <w:pPr>
        <w:widowControl w:val="0"/>
        <w:numPr>
          <w:ilvl w:val="2"/>
          <w:numId w:val="71"/>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Mục </w:t>
      </w:r>
      <w:r w:rsidRPr="009756CE">
        <w:rPr>
          <w:rFonts w:ascii="Arial" w:hAnsi="Arial"/>
          <w:sz w:val="20"/>
          <w:lang w:val="es-ES"/>
        </w:rPr>
        <w:t>đích</w:t>
      </w:r>
      <w:r w:rsidRPr="009756CE">
        <w:rPr>
          <w:rFonts w:ascii="Arial" w:hAnsi="Arial" w:cs="Arial"/>
          <w:sz w:val="20"/>
          <w:szCs w:val="20"/>
          <w:lang w:val="es-ES" w:eastAsia="ja-JP"/>
        </w:rPr>
        <w:t xml:space="preserve"> thấu chi: </w:t>
      </w:r>
      <w:r w:rsidR="00954340" w:rsidRPr="009756CE">
        <w:rPr>
          <w:rFonts w:ascii="Arial" w:hAnsi="Arial" w:cs="Arial"/>
          <w:sz w:val="20"/>
          <w:szCs w:val="20"/>
        </w:rPr>
        <w:t>[….]</w:t>
      </w:r>
      <w:r w:rsidRPr="009756CE">
        <w:rPr>
          <w:rFonts w:ascii="Arial" w:hAnsi="Arial" w:cs="Arial"/>
          <w:sz w:val="20"/>
          <w:szCs w:val="20"/>
          <w:lang w:val="es-ES" w:eastAsia="ja-JP"/>
        </w:rPr>
        <w:t>.</w:t>
      </w:r>
    </w:p>
    <w:p w14:paraId="254A0468" w14:textId="77777777" w:rsidR="00615FF3" w:rsidRPr="009756CE" w:rsidRDefault="00EB4AD3">
      <w:pPr>
        <w:widowControl w:val="0"/>
        <w:numPr>
          <w:ilvl w:val="2"/>
          <w:numId w:val="71"/>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Lãi </w:t>
      </w:r>
      <w:r w:rsidRPr="009756CE">
        <w:rPr>
          <w:rFonts w:ascii="Arial" w:hAnsi="Arial"/>
          <w:sz w:val="20"/>
          <w:lang w:val="es-ES"/>
        </w:rPr>
        <w:t>suất</w:t>
      </w:r>
      <w:r w:rsidRPr="009756CE">
        <w:rPr>
          <w:rFonts w:ascii="Arial" w:hAnsi="Arial" w:cs="Arial"/>
          <w:sz w:val="20"/>
          <w:szCs w:val="20"/>
          <w:lang w:val="es-ES" w:eastAsia="ja-JP"/>
        </w:rPr>
        <w:t xml:space="preserve"> thấu chi: </w:t>
      </w:r>
    </w:p>
    <w:p w14:paraId="2397D78F" w14:textId="77777777" w:rsidR="00615FF3" w:rsidRPr="009756CE" w:rsidRDefault="00615FF3">
      <w:pPr>
        <w:ind w:left="480"/>
        <w:jc w:val="both"/>
        <w:rPr>
          <w:rFonts w:ascii="Arial" w:hAnsi="Arial" w:cs="Arial"/>
          <w:sz w:val="20"/>
          <w:szCs w:val="20"/>
          <w:lang w:val="es-ES" w:eastAsia="ja-JP"/>
        </w:rPr>
      </w:pPr>
      <w:r w:rsidRPr="009756CE">
        <w:rPr>
          <w:rFonts w:ascii="Arial" w:hAnsi="Arial" w:cs="Arial"/>
          <w:sz w:val="20"/>
          <w:szCs w:val="20"/>
          <w:lang w:val="vi-VN" w:eastAsia="ja-JP"/>
        </w:rPr>
        <w:fldChar w:fldCharType="begin">
          <w:ffData>
            <w:name w:val="Check31"/>
            <w:enabled/>
            <w:calcOnExit w:val="0"/>
            <w:checkBox>
              <w:sizeAuto/>
              <w:default w:val="0"/>
            </w:checkBox>
          </w:ffData>
        </w:fldChar>
      </w:r>
      <w:r w:rsidRPr="009756CE">
        <w:rPr>
          <w:rFonts w:ascii="Arial" w:hAnsi="Arial" w:cs="Arial"/>
          <w:sz w:val="20"/>
          <w:szCs w:val="20"/>
          <w:lang w:val="vi-VN" w:eastAsia="ja-JP"/>
        </w:rPr>
        <w:instrText xml:space="preserve"> FORMCHECKBOX </w:instrText>
      </w:r>
      <w:r w:rsidR="00951607">
        <w:rPr>
          <w:rFonts w:ascii="Arial" w:hAnsi="Arial" w:cs="Arial"/>
          <w:sz w:val="20"/>
          <w:szCs w:val="20"/>
          <w:lang w:val="vi-VN" w:eastAsia="ja-JP"/>
        </w:rPr>
      </w:r>
      <w:r w:rsidR="00951607">
        <w:rPr>
          <w:rFonts w:ascii="Arial" w:hAnsi="Arial" w:cs="Arial"/>
          <w:sz w:val="20"/>
          <w:szCs w:val="20"/>
          <w:lang w:val="vi-VN" w:eastAsia="ja-JP"/>
        </w:rPr>
        <w:fldChar w:fldCharType="separate"/>
      </w:r>
      <w:r w:rsidRPr="009756CE">
        <w:rPr>
          <w:rFonts w:ascii="Arial" w:hAnsi="Arial" w:cs="Arial"/>
          <w:sz w:val="20"/>
          <w:szCs w:val="20"/>
          <w:lang w:val="vi-VN" w:eastAsia="ja-JP"/>
        </w:rPr>
        <w:fldChar w:fldCharType="end"/>
      </w:r>
      <w:r w:rsidRPr="009756CE">
        <w:rPr>
          <w:rFonts w:ascii="Arial" w:hAnsi="Arial"/>
          <w:sz w:val="20"/>
          <w:lang w:val="es-ES"/>
        </w:rPr>
        <w:t xml:space="preserve"> </w:t>
      </w:r>
      <w:r w:rsidRPr="009756CE">
        <w:rPr>
          <w:rFonts w:ascii="Arial" w:hAnsi="Arial" w:cs="Arial"/>
          <w:sz w:val="20"/>
          <w:szCs w:val="20"/>
          <w:lang w:val="es-ES" w:eastAsia="ja-JP"/>
        </w:rPr>
        <w:t xml:space="preserve">Lãi suất </w:t>
      </w:r>
      <w:r w:rsidRPr="009756CE">
        <w:rPr>
          <w:rFonts w:ascii="Arial" w:hAnsi="Arial"/>
          <w:sz w:val="20"/>
          <w:lang w:val="es-ES"/>
        </w:rPr>
        <w:t>[....]</w:t>
      </w:r>
      <w:r w:rsidRPr="009756CE">
        <w:rPr>
          <w:rFonts w:ascii="Arial" w:hAnsi="Arial" w:cs="Arial"/>
          <w:sz w:val="20"/>
          <w:szCs w:val="20"/>
          <w:lang w:val="es-ES" w:eastAsia="ja-JP"/>
        </w:rPr>
        <w:t>%/năm cố định trong suốt thời hạn của hạn mức thấu chi</w:t>
      </w:r>
    </w:p>
    <w:p w14:paraId="13355142" w14:textId="77777777" w:rsidR="00615FF3" w:rsidRPr="009756CE" w:rsidRDefault="00615FF3">
      <w:pPr>
        <w:ind w:left="480"/>
        <w:jc w:val="both"/>
        <w:rPr>
          <w:rFonts w:ascii="Arial" w:hAnsi="Arial" w:cs="Arial"/>
          <w:sz w:val="20"/>
          <w:szCs w:val="20"/>
          <w:lang w:val="es-ES" w:eastAsia="ja-JP"/>
        </w:rPr>
      </w:pPr>
      <w:r w:rsidRPr="009756CE">
        <w:rPr>
          <w:rFonts w:ascii="Arial" w:hAnsi="Arial" w:cs="Arial"/>
          <w:sz w:val="20"/>
          <w:szCs w:val="20"/>
          <w:lang w:val="vi-VN" w:eastAsia="ja-JP"/>
        </w:rPr>
        <w:fldChar w:fldCharType="begin">
          <w:ffData>
            <w:name w:val="Check31"/>
            <w:enabled/>
            <w:calcOnExit w:val="0"/>
            <w:checkBox>
              <w:sizeAuto/>
              <w:default w:val="0"/>
            </w:checkBox>
          </w:ffData>
        </w:fldChar>
      </w:r>
      <w:r w:rsidRPr="009756CE">
        <w:rPr>
          <w:rFonts w:ascii="Arial" w:hAnsi="Arial" w:cs="Arial"/>
          <w:sz w:val="20"/>
          <w:szCs w:val="20"/>
          <w:lang w:val="vi-VN" w:eastAsia="ja-JP"/>
        </w:rPr>
        <w:instrText xml:space="preserve"> FORMCHECKBOX </w:instrText>
      </w:r>
      <w:r w:rsidR="00951607">
        <w:rPr>
          <w:rFonts w:ascii="Arial" w:hAnsi="Arial" w:cs="Arial"/>
          <w:sz w:val="20"/>
          <w:szCs w:val="20"/>
          <w:lang w:val="vi-VN" w:eastAsia="ja-JP"/>
        </w:rPr>
      </w:r>
      <w:r w:rsidR="00951607">
        <w:rPr>
          <w:rFonts w:ascii="Arial" w:hAnsi="Arial" w:cs="Arial"/>
          <w:sz w:val="20"/>
          <w:szCs w:val="20"/>
          <w:lang w:val="vi-VN" w:eastAsia="ja-JP"/>
        </w:rPr>
        <w:fldChar w:fldCharType="separate"/>
      </w:r>
      <w:r w:rsidRPr="009756CE">
        <w:rPr>
          <w:rFonts w:ascii="Arial" w:hAnsi="Arial" w:cs="Arial"/>
          <w:sz w:val="20"/>
          <w:szCs w:val="20"/>
          <w:lang w:val="vi-VN" w:eastAsia="ja-JP"/>
        </w:rPr>
        <w:fldChar w:fldCharType="end"/>
      </w:r>
      <w:r w:rsidRPr="009756CE">
        <w:rPr>
          <w:rFonts w:ascii="Arial" w:hAnsi="Arial"/>
          <w:sz w:val="20"/>
          <w:lang w:val="es-ES"/>
        </w:rPr>
        <w:t xml:space="preserve"> </w:t>
      </w:r>
      <w:r w:rsidRPr="009756CE">
        <w:rPr>
          <w:rFonts w:ascii="Arial" w:hAnsi="Arial" w:cs="Arial"/>
          <w:sz w:val="20"/>
          <w:szCs w:val="20"/>
          <w:lang w:val="es-ES" w:eastAsia="ja-JP"/>
        </w:rPr>
        <w:t>Lãi suất thả nổi như sau:</w:t>
      </w:r>
    </w:p>
    <w:p w14:paraId="7F7B0F50" w14:textId="77777777" w:rsidR="00615FF3" w:rsidRPr="009756CE" w:rsidRDefault="00615FF3">
      <w:pPr>
        <w:pStyle w:val="ListParagraph"/>
        <w:numPr>
          <w:ilvl w:val="0"/>
          <w:numId w:val="72"/>
        </w:numPr>
        <w:ind w:left="714" w:hanging="476"/>
        <w:jc w:val="both"/>
        <w:rPr>
          <w:rFonts w:ascii="Arial" w:hAnsi="Arial" w:cs="Arial"/>
          <w:i w:val="0"/>
          <w:sz w:val="20"/>
          <w:lang w:val="es-ES" w:eastAsia="ja-JP"/>
        </w:rPr>
      </w:pPr>
      <w:r w:rsidRPr="009756CE">
        <w:rPr>
          <w:rFonts w:ascii="Arial" w:hAnsi="Arial" w:cs="Arial"/>
          <w:i w:val="0"/>
          <w:sz w:val="20"/>
          <w:lang w:val="es-ES" w:eastAsia="ja-JP"/>
        </w:rPr>
        <w:t xml:space="preserve">Lãi </w:t>
      </w:r>
      <w:r w:rsidRPr="009756CE">
        <w:rPr>
          <w:rFonts w:ascii="Arial" w:hAnsi="Arial"/>
          <w:i w:val="0"/>
          <w:sz w:val="20"/>
          <w:lang w:val="es-ES"/>
        </w:rPr>
        <w:t>suất</w:t>
      </w:r>
      <w:r w:rsidRPr="009756CE">
        <w:rPr>
          <w:rFonts w:ascii="Arial" w:hAnsi="Arial" w:cs="Arial"/>
          <w:i w:val="0"/>
          <w:sz w:val="20"/>
          <w:lang w:val="es-ES" w:eastAsia="ja-JP"/>
        </w:rPr>
        <w:t xml:space="preserve"> </w:t>
      </w:r>
      <w:r w:rsidRPr="009756CE">
        <w:rPr>
          <w:rFonts w:ascii="Arial" w:hAnsi="Arial"/>
          <w:i w:val="0"/>
          <w:sz w:val="20"/>
          <w:lang w:val="es-ES"/>
        </w:rPr>
        <w:t>[....]</w:t>
      </w:r>
      <w:r w:rsidRPr="009756CE">
        <w:rPr>
          <w:rFonts w:ascii="Arial" w:hAnsi="Arial" w:cs="Arial"/>
          <w:i w:val="0"/>
          <w:sz w:val="20"/>
          <w:lang w:val="es-ES" w:eastAsia="ja-JP"/>
        </w:rPr>
        <w:t xml:space="preserve">%/năm, lãi suất được điều chỉnh </w:t>
      </w:r>
      <w:r w:rsidRPr="009756CE">
        <w:rPr>
          <w:rFonts w:ascii="Arial" w:hAnsi="Arial"/>
          <w:i w:val="0"/>
          <w:sz w:val="20"/>
          <w:lang w:val="es-ES"/>
        </w:rPr>
        <w:t>[....]</w:t>
      </w:r>
      <w:r w:rsidRPr="009756CE">
        <w:rPr>
          <w:rStyle w:val="FootnoteReference"/>
          <w:rFonts w:ascii="Arial" w:hAnsi="Arial"/>
          <w:b/>
          <w:i w:val="0"/>
          <w:sz w:val="20"/>
          <w:lang w:val="es-ES"/>
        </w:rPr>
        <w:t>(</w:t>
      </w:r>
      <w:r w:rsidRPr="009756CE">
        <w:rPr>
          <w:rFonts w:ascii="Arial" w:hAnsi="Arial"/>
          <w:b/>
          <w:i w:val="0"/>
          <w:sz w:val="20"/>
          <w:vertAlign w:val="superscript"/>
          <w:lang w:val="es-ES"/>
        </w:rPr>
        <w:t>3)</w:t>
      </w:r>
      <w:r w:rsidRPr="009756CE">
        <w:rPr>
          <w:rFonts w:ascii="Arial" w:hAnsi="Arial" w:cs="Arial"/>
          <w:i w:val="0"/>
          <w:sz w:val="20"/>
          <w:lang w:val="vi-VN" w:eastAsia="ja-JP"/>
        </w:rPr>
        <w:t xml:space="preserve"> </w:t>
      </w:r>
      <w:r w:rsidRPr="009756CE">
        <w:rPr>
          <w:rFonts w:ascii="Arial" w:hAnsi="Arial" w:cs="Arial"/>
          <w:i w:val="0"/>
          <w:sz w:val="20"/>
          <w:lang w:val="es-ES" w:eastAsia="ja-JP"/>
        </w:rPr>
        <w:t xml:space="preserve">và bằng lãi suất cơ sở/lãi suất tham chiếu tại thời điểm điều chỉnh lãi suất cộng (+) biên </w:t>
      </w:r>
      <w:r w:rsidRPr="009756CE">
        <w:rPr>
          <w:rFonts w:ascii="Arial" w:hAnsi="Arial"/>
          <w:i w:val="0"/>
          <w:sz w:val="20"/>
          <w:lang w:val="es-ES"/>
        </w:rPr>
        <w:t>[....]</w:t>
      </w:r>
      <w:r w:rsidRPr="009756CE">
        <w:rPr>
          <w:rFonts w:ascii="Arial" w:hAnsi="Arial" w:cs="Arial"/>
          <w:i w:val="0"/>
          <w:sz w:val="20"/>
          <w:lang w:val="es-ES" w:eastAsia="ja-JP"/>
        </w:rPr>
        <w:t>%/năm.</w:t>
      </w:r>
    </w:p>
    <w:p w14:paraId="2F077510" w14:textId="77777777" w:rsidR="00EB4AD3" w:rsidRPr="009756CE" w:rsidRDefault="00615FF3">
      <w:pPr>
        <w:pStyle w:val="ListParagraph"/>
        <w:numPr>
          <w:ilvl w:val="0"/>
          <w:numId w:val="72"/>
        </w:numPr>
        <w:ind w:left="714" w:hanging="476"/>
        <w:jc w:val="both"/>
        <w:rPr>
          <w:rFonts w:ascii="Arial" w:hAnsi="Arial" w:cs="Arial"/>
          <w:i w:val="0"/>
          <w:sz w:val="20"/>
          <w:lang w:val="vi-VN" w:eastAsia="ja-JP"/>
        </w:rPr>
      </w:pPr>
      <w:r w:rsidRPr="009756CE">
        <w:rPr>
          <w:rFonts w:ascii="Arial" w:hAnsi="Arial"/>
          <w:i w:val="0"/>
          <w:sz w:val="20"/>
          <w:lang w:val="es-ES"/>
        </w:rPr>
        <w:lastRenderedPageBreak/>
        <w:t xml:space="preserve">Trường hợp ngày điều chỉnh lãi suất trùng vào </w:t>
      </w:r>
      <w:r w:rsidRPr="009756CE">
        <w:rPr>
          <w:rFonts w:ascii="Arial" w:hAnsi="Arial" w:cs="Arial"/>
          <w:i w:val="0"/>
          <w:sz w:val="20"/>
          <w:lang w:val="es-ES"/>
        </w:rPr>
        <w:t xml:space="preserve">ngày nghỉ của NCB hoặc ngày nghỉ, ngày lễ </w:t>
      </w:r>
      <w:r w:rsidRPr="009756CE">
        <w:rPr>
          <w:rFonts w:ascii="Arial" w:hAnsi="Arial" w:cs="Arial"/>
          <w:i w:val="0"/>
          <w:sz w:val="20"/>
          <w:lang w:val="es-ES" w:eastAsia="ja-JP"/>
        </w:rPr>
        <w:t>theo</w:t>
      </w:r>
      <w:r w:rsidRPr="009756CE">
        <w:rPr>
          <w:rFonts w:ascii="Arial" w:hAnsi="Arial" w:cs="Arial"/>
          <w:i w:val="0"/>
          <w:sz w:val="20"/>
          <w:lang w:val="es-ES"/>
        </w:rPr>
        <w:t xml:space="preserve"> quy định của Nhà nước hoặc một ngày không tồn tại theo lịch thì ngày điều chỉnh lãi suất được điều chỉnh sang ngày làm việc kế tiếp.</w:t>
      </w:r>
    </w:p>
    <w:p w14:paraId="4C22AA2C" w14:textId="35398979" w:rsidR="00615FF3" w:rsidRPr="009756CE" w:rsidRDefault="00615FF3">
      <w:pPr>
        <w:widowControl w:val="0"/>
        <w:numPr>
          <w:ilvl w:val="2"/>
          <w:numId w:val="71"/>
        </w:numPr>
        <w:ind w:left="714"/>
        <w:jc w:val="both"/>
        <w:rPr>
          <w:rFonts w:ascii="Arial" w:hAnsi="Arial" w:cs="Arial"/>
          <w:sz w:val="20"/>
          <w:szCs w:val="20"/>
          <w:lang w:val="es-ES" w:eastAsia="ja-JP"/>
        </w:rPr>
      </w:pPr>
      <w:r w:rsidRPr="009756CE">
        <w:rPr>
          <w:rFonts w:ascii="Arial" w:hAnsi="Arial" w:cs="Arial"/>
          <w:sz w:val="20"/>
          <w:szCs w:val="20"/>
          <w:lang w:val="es-ES" w:eastAsia="ja-JP"/>
        </w:rPr>
        <w:t>Ngày thu nợ: N</w:t>
      </w:r>
      <w:r w:rsidRPr="009756CE">
        <w:rPr>
          <w:rFonts w:ascii="Arial" w:hAnsi="Arial" w:cs="Arial"/>
          <w:sz w:val="20"/>
          <w:szCs w:val="20"/>
          <w:lang w:val="es-MX" w:eastAsia="ja-JP"/>
        </w:rPr>
        <w:t>gày [....]</w:t>
      </w:r>
      <w:r w:rsidR="00240A64" w:rsidRPr="000C1D7B">
        <w:rPr>
          <w:rFonts w:ascii="Arial" w:hAnsi="Arial"/>
          <w:b/>
          <w:i/>
          <w:color w:val="FF0000"/>
          <w:sz w:val="20"/>
          <w:u w:val="single"/>
          <w:vertAlign w:val="superscript"/>
          <w:lang w:val="fr-FR"/>
        </w:rPr>
        <w:t xml:space="preserve">[Ghi chú </w:t>
      </w:r>
      <w:r w:rsidR="00155711">
        <w:rPr>
          <w:rFonts w:ascii="Arial" w:hAnsi="Arial"/>
          <w:b/>
          <w:i/>
          <w:color w:val="FF0000"/>
          <w:sz w:val="20"/>
          <w:u w:val="single"/>
          <w:vertAlign w:val="superscript"/>
          <w:lang w:val="fr-FR"/>
        </w:rPr>
        <w:t>5</w:t>
      </w:r>
      <w:r w:rsidR="00240A64" w:rsidRPr="000C1D7B">
        <w:rPr>
          <w:rFonts w:ascii="Arial" w:hAnsi="Arial"/>
          <w:b/>
          <w:i/>
          <w:color w:val="FF0000"/>
          <w:sz w:val="20"/>
          <w:u w:val="single"/>
          <w:vertAlign w:val="superscript"/>
          <w:lang w:val="fr-FR"/>
        </w:rPr>
        <w:t>]</w:t>
      </w:r>
      <w:r w:rsidRPr="009756CE">
        <w:rPr>
          <w:rFonts w:ascii="Arial" w:hAnsi="Arial" w:cs="Arial"/>
          <w:sz w:val="20"/>
          <w:szCs w:val="20"/>
          <w:lang w:val="es-MX" w:eastAsia="ja-JP"/>
        </w:rPr>
        <w:t xml:space="preserve"> hàng tháng </w:t>
      </w:r>
      <w:r w:rsidRPr="009756CE">
        <w:rPr>
          <w:rFonts w:ascii="Arial" w:hAnsi="Arial"/>
          <w:sz w:val="20"/>
          <w:lang w:val="es-ES"/>
        </w:rPr>
        <w:t xml:space="preserve">(Sau đây gọi là </w:t>
      </w:r>
      <w:r w:rsidRPr="009756CE">
        <w:rPr>
          <w:rFonts w:ascii="Arial" w:hAnsi="Arial"/>
          <w:b/>
          <w:sz w:val="20"/>
          <w:lang w:val="es-ES"/>
        </w:rPr>
        <w:t>Ngày thu nợ</w:t>
      </w:r>
      <w:r w:rsidRPr="009756CE">
        <w:rPr>
          <w:rFonts w:ascii="Arial" w:hAnsi="Arial"/>
          <w:sz w:val="20"/>
          <w:lang w:val="es-ES"/>
        </w:rPr>
        <w:t>)</w:t>
      </w:r>
      <w:r w:rsidRPr="009756CE">
        <w:rPr>
          <w:rFonts w:ascii="Arial" w:hAnsi="Arial" w:cs="Arial"/>
          <w:sz w:val="20"/>
          <w:szCs w:val="20"/>
          <w:lang w:val="es-ES" w:eastAsia="ja-JP"/>
        </w:rPr>
        <w:t>.</w:t>
      </w:r>
    </w:p>
    <w:p w14:paraId="68E73F23" w14:textId="77777777" w:rsidR="00EB4AD3" w:rsidRPr="009756CE" w:rsidRDefault="0080175B">
      <w:pPr>
        <w:widowControl w:val="0"/>
        <w:numPr>
          <w:ilvl w:val="2"/>
          <w:numId w:val="71"/>
        </w:numPr>
        <w:ind w:left="714"/>
        <w:jc w:val="both"/>
        <w:rPr>
          <w:rFonts w:ascii="Arial" w:hAnsi="Arial" w:cs="Arial"/>
          <w:sz w:val="20"/>
          <w:szCs w:val="20"/>
          <w:lang w:val="es-ES" w:eastAsia="ja-JP"/>
        </w:rPr>
      </w:pPr>
      <w:r w:rsidRPr="009756CE">
        <w:rPr>
          <w:rFonts w:ascii="Arial" w:hAnsi="Arial"/>
          <w:sz w:val="20"/>
          <w:lang w:val="es-ES"/>
        </w:rPr>
        <w:t>Những</w:t>
      </w:r>
      <w:r w:rsidRPr="009756CE">
        <w:rPr>
          <w:rFonts w:ascii="Arial" w:hAnsi="Arial" w:cs="Arial"/>
          <w:sz w:val="20"/>
          <w:szCs w:val="20"/>
          <w:lang w:val="es-ES" w:eastAsia="ja-JP"/>
        </w:rPr>
        <w:t xml:space="preserve"> nội dung, điều kiện khác về việc cấp hạn mức thấu chi được quy định tại </w:t>
      </w:r>
      <w:r w:rsidRPr="009756CE">
        <w:rPr>
          <w:rFonts w:ascii="Arial" w:hAnsi="Arial" w:cs="Arial"/>
          <w:b/>
          <w:sz w:val="20"/>
          <w:szCs w:val="20"/>
          <w:lang w:val="es-ES" w:eastAsia="ja-JP"/>
        </w:rPr>
        <w:t xml:space="preserve">Phụ lục </w:t>
      </w:r>
      <w:r w:rsidR="00D963E0" w:rsidRPr="009756CE">
        <w:rPr>
          <w:rFonts w:ascii="Arial" w:hAnsi="Arial" w:cs="Arial"/>
          <w:b/>
          <w:sz w:val="20"/>
          <w:szCs w:val="20"/>
          <w:lang w:val="es-ES" w:eastAsia="ja-JP"/>
        </w:rPr>
        <w:t>Thỏa thuận về cấp hạn mức thấu chi</w:t>
      </w:r>
      <w:r w:rsidRPr="009756CE">
        <w:rPr>
          <w:rFonts w:ascii="Arial" w:hAnsi="Arial" w:cs="Arial"/>
          <w:sz w:val="20"/>
          <w:szCs w:val="20"/>
          <w:lang w:val="es-ES" w:eastAsia="ja-JP"/>
        </w:rPr>
        <w:t xml:space="preserve"> kèm theo Hợp đồng này và/hoặc Văn bản khác ký kết giữa hai bên hoặc theo thông báo của NCB gửi Bên được cấp tín dụng.</w:t>
      </w:r>
      <w:r w:rsidR="00EB4AD3" w:rsidRPr="009756CE">
        <w:rPr>
          <w:rFonts w:ascii="Arial" w:hAnsi="Arial" w:cs="Arial"/>
          <w:sz w:val="20"/>
          <w:szCs w:val="20"/>
          <w:lang w:val="es-ES" w:eastAsia="ja-JP"/>
        </w:rPr>
        <w:t xml:space="preserve"> </w:t>
      </w:r>
    </w:p>
    <w:p w14:paraId="1BA4AF46" w14:textId="77777777" w:rsidR="00812A2A" w:rsidRDefault="00EB4AD3" w:rsidP="00FC2DCA">
      <w:pPr>
        <w:widowControl w:val="0"/>
        <w:numPr>
          <w:ilvl w:val="0"/>
          <w:numId w:val="9"/>
        </w:numPr>
        <w:tabs>
          <w:tab w:val="clear" w:pos="397"/>
        </w:tabs>
        <w:snapToGrid w:val="0"/>
        <w:ind w:left="476" w:hanging="476"/>
        <w:jc w:val="both"/>
        <w:rPr>
          <w:rFonts w:ascii="Arial" w:hAnsi="Arial" w:cs="Arial"/>
          <w:sz w:val="20"/>
          <w:szCs w:val="20"/>
          <w:lang w:val="es-ES" w:eastAsia="ja-JP"/>
        </w:rPr>
      </w:pPr>
      <w:r w:rsidRPr="00FC2DCA">
        <w:rPr>
          <w:rFonts w:ascii="Arial" w:hAnsi="Arial" w:cs="Arial"/>
          <w:b/>
          <w:sz w:val="20"/>
          <w:szCs w:val="20"/>
          <w:lang w:val="es-ES" w:eastAsia="ja-JP"/>
        </w:rPr>
        <w:t>Hình thức cấp tín dụng khác</w:t>
      </w:r>
      <w:r w:rsidRPr="009756CE">
        <w:rPr>
          <w:rFonts w:ascii="Arial" w:hAnsi="Arial" w:cs="Arial"/>
          <w:sz w:val="20"/>
          <w:szCs w:val="20"/>
          <w:lang w:val="es-ES" w:eastAsia="ja-JP"/>
        </w:rPr>
        <w:t xml:space="preserve"> </w:t>
      </w:r>
      <w:r w:rsidRPr="00FC2DCA">
        <w:rPr>
          <w:rFonts w:ascii="Arial" w:hAnsi="Arial" w:cs="Arial"/>
          <w:i/>
          <w:sz w:val="20"/>
          <w:szCs w:val="20"/>
          <w:lang w:val="es-ES" w:eastAsia="ja-JP"/>
        </w:rPr>
        <w:t>(nếu có)</w:t>
      </w:r>
      <w:r w:rsidRPr="009756CE">
        <w:rPr>
          <w:rFonts w:ascii="Arial" w:hAnsi="Arial" w:cs="Arial"/>
          <w:sz w:val="20"/>
          <w:szCs w:val="20"/>
          <w:lang w:val="es-ES" w:eastAsia="ja-JP"/>
        </w:rPr>
        <w:t xml:space="preserve">: </w:t>
      </w:r>
      <w:r w:rsidR="00954340" w:rsidRPr="009756CE">
        <w:rPr>
          <w:rFonts w:ascii="Arial" w:hAnsi="Arial"/>
          <w:sz w:val="20"/>
          <w:lang w:val="es-ES"/>
        </w:rPr>
        <w:t>[….]</w:t>
      </w:r>
      <w:r w:rsidRPr="009756CE">
        <w:rPr>
          <w:rFonts w:ascii="Arial" w:hAnsi="Arial" w:cs="Arial"/>
          <w:sz w:val="20"/>
          <w:szCs w:val="20"/>
          <w:lang w:val="es-ES" w:eastAsia="ja-JP"/>
        </w:rPr>
        <w:t>.</w:t>
      </w:r>
      <w:r w:rsidR="00A444B7" w:rsidRPr="009756CE">
        <w:rPr>
          <w:rFonts w:ascii="Arial" w:hAnsi="Arial" w:cs="Arial"/>
          <w:sz w:val="20"/>
          <w:szCs w:val="20"/>
          <w:lang w:val="es-ES" w:eastAsia="ja-JP"/>
        </w:rPr>
        <w:t xml:space="preserve"> </w:t>
      </w:r>
    </w:p>
    <w:p w14:paraId="0A6E03CD" w14:textId="46B9C09B" w:rsidR="004B1540" w:rsidRPr="009756CE" w:rsidRDefault="007F79FC" w:rsidP="00FC2DCA">
      <w:pPr>
        <w:widowControl w:val="0"/>
        <w:snapToGrid w:val="0"/>
        <w:ind w:left="476"/>
        <w:jc w:val="both"/>
        <w:rPr>
          <w:rFonts w:ascii="Arial" w:hAnsi="Arial" w:cs="Arial"/>
          <w:sz w:val="20"/>
          <w:szCs w:val="20"/>
          <w:lang w:val="es-ES" w:eastAsia="ja-JP"/>
        </w:rPr>
      </w:pPr>
      <w:r>
        <w:rPr>
          <w:rFonts w:ascii="Arial" w:hAnsi="Arial" w:cs="Arial"/>
          <w:sz w:val="20"/>
          <w:szCs w:val="20"/>
          <w:lang w:val="es-ES" w:eastAsia="ja-JP"/>
        </w:rPr>
        <w:t>Đ</w:t>
      </w:r>
      <w:r w:rsidR="00A444B7" w:rsidRPr="009756CE">
        <w:rPr>
          <w:rFonts w:ascii="Arial" w:hAnsi="Arial" w:cs="Arial"/>
          <w:sz w:val="20"/>
          <w:szCs w:val="20"/>
          <w:lang w:val="es-ES" w:eastAsia="ja-JP"/>
        </w:rPr>
        <w:t>iều kiện, nội dung thỏa thuận chi tiết khác về các khoản cấp tín dụng theo quy định t</w:t>
      </w:r>
      <w:r w:rsidR="00E13594" w:rsidRPr="009756CE">
        <w:rPr>
          <w:rFonts w:ascii="Arial" w:hAnsi="Arial" w:cs="Arial"/>
          <w:sz w:val="20"/>
          <w:szCs w:val="20"/>
          <w:lang w:val="es-ES" w:eastAsia="ja-JP"/>
        </w:rPr>
        <w:t>ại khoản</w:t>
      </w:r>
      <w:r w:rsidR="00A444B7" w:rsidRPr="009756CE">
        <w:rPr>
          <w:rFonts w:ascii="Arial" w:hAnsi="Arial" w:cs="Arial"/>
          <w:sz w:val="20"/>
          <w:szCs w:val="20"/>
          <w:lang w:val="es-ES" w:eastAsia="ja-JP"/>
        </w:rPr>
        <w:t xml:space="preserve"> này được quy định tại từng Hợp đồng, thỏa thuận cụ thể giữa hai bên.</w:t>
      </w:r>
    </w:p>
    <w:p w14:paraId="39947A08" w14:textId="77777777" w:rsidR="00B25D0F" w:rsidRPr="009756CE" w:rsidRDefault="00207B40" w:rsidP="000066CC">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bookmarkStart w:id="8" w:name="_Toc416350102"/>
      <w:r w:rsidRPr="009756CE">
        <w:rPr>
          <w:rFonts w:ascii="Arial" w:hAnsi="Arial"/>
          <w:sz w:val="20"/>
          <w:lang w:val="es-ES"/>
        </w:rPr>
        <w:t>Biện</w:t>
      </w:r>
      <w:r w:rsidRPr="009756CE">
        <w:rPr>
          <w:rFonts w:ascii="Arial" w:hAnsi="Arial" w:cs="Arial"/>
          <w:sz w:val="20"/>
          <w:szCs w:val="20"/>
          <w:lang w:val="es-ES"/>
        </w:rPr>
        <w:t xml:space="preserve"> pháp </w:t>
      </w:r>
      <w:r w:rsidRPr="009756CE">
        <w:rPr>
          <w:rFonts w:ascii="Arial" w:hAnsi="Arial"/>
          <w:sz w:val="20"/>
          <w:lang w:val="es-ES"/>
        </w:rPr>
        <w:t>bảo</w:t>
      </w:r>
      <w:r w:rsidRPr="009756CE">
        <w:rPr>
          <w:rFonts w:ascii="Arial" w:hAnsi="Arial" w:cs="Arial"/>
          <w:sz w:val="20"/>
          <w:szCs w:val="20"/>
          <w:lang w:val="es-ES"/>
        </w:rPr>
        <w:t xml:space="preserve"> đảm</w:t>
      </w:r>
      <w:r w:rsidR="008D2A4D" w:rsidRPr="009756CE">
        <w:rPr>
          <w:rFonts w:ascii="Arial" w:hAnsi="Arial" w:cs="Arial"/>
          <w:sz w:val="20"/>
          <w:szCs w:val="20"/>
          <w:lang w:val="es-ES"/>
        </w:rPr>
        <w:t xml:space="preserve"> cấp tín dụng</w:t>
      </w:r>
      <w:bookmarkEnd w:id="8"/>
    </w:p>
    <w:p w14:paraId="101A6558" w14:textId="77777777" w:rsidR="003A2FDA" w:rsidRPr="009756CE" w:rsidRDefault="003A2FDA" w:rsidP="00FC2DCA">
      <w:pPr>
        <w:widowControl w:val="0"/>
        <w:numPr>
          <w:ilvl w:val="2"/>
          <w:numId w:val="18"/>
        </w:numPr>
        <w:tabs>
          <w:tab w:val="clear" w:pos="2160"/>
        </w:tabs>
        <w:ind w:left="476" w:hanging="476"/>
        <w:jc w:val="both"/>
        <w:rPr>
          <w:rFonts w:ascii="Arial" w:hAnsi="Arial" w:cs="Arial"/>
          <w:bCs/>
          <w:iCs/>
          <w:sz w:val="20"/>
          <w:szCs w:val="20"/>
        </w:rPr>
      </w:pPr>
      <w:r w:rsidRPr="009756CE">
        <w:rPr>
          <w:rFonts w:ascii="Arial" w:hAnsi="Arial" w:cs="Arial"/>
          <w:bCs/>
          <w:iCs/>
          <w:sz w:val="20"/>
          <w:szCs w:val="20"/>
        </w:rPr>
        <w:t>Ký quỹ</w:t>
      </w:r>
    </w:p>
    <w:p w14:paraId="5FAE8BAD" w14:textId="77777777" w:rsidR="003A2FDA" w:rsidRPr="009756CE" w:rsidRDefault="003A2FDA">
      <w:pPr>
        <w:widowControl w:val="0"/>
        <w:numPr>
          <w:ilvl w:val="2"/>
          <w:numId w:val="73"/>
        </w:numPr>
        <w:ind w:left="714"/>
        <w:jc w:val="both"/>
        <w:rPr>
          <w:rFonts w:ascii="Arial" w:hAnsi="Arial" w:cs="Arial"/>
          <w:bCs/>
          <w:iCs/>
          <w:sz w:val="20"/>
          <w:szCs w:val="20"/>
        </w:rPr>
      </w:pPr>
      <w:r w:rsidRPr="009756CE">
        <w:rPr>
          <w:rFonts w:ascii="Arial" w:hAnsi="Arial" w:cs="Arial"/>
          <w:bCs/>
          <w:iCs/>
          <w:sz w:val="20"/>
          <w:szCs w:val="20"/>
        </w:rPr>
        <w:t xml:space="preserve">Số tiền ký quỹ, thời hạn ký quỹ và các nội dung khác liên quan đến việc ký quỹ thực hiện theo quy định tại Hợp đồng này hoặc </w:t>
      </w:r>
      <w:r w:rsidR="002A7676" w:rsidRPr="009756CE">
        <w:rPr>
          <w:rFonts w:ascii="Arial" w:hAnsi="Arial" w:cs="Arial"/>
          <w:bCs/>
          <w:iCs/>
          <w:sz w:val="20"/>
          <w:szCs w:val="20"/>
        </w:rPr>
        <w:t xml:space="preserve">theo Hợp đồng ký quỹ hoặc theo </w:t>
      </w:r>
      <w:r w:rsidRPr="009756CE">
        <w:rPr>
          <w:rFonts w:ascii="Arial" w:hAnsi="Arial" w:cs="Arial"/>
          <w:bCs/>
          <w:iCs/>
          <w:sz w:val="20"/>
          <w:szCs w:val="20"/>
        </w:rPr>
        <w:t xml:space="preserve">Thông báo của NCB gửi cho </w:t>
      </w:r>
      <w:r w:rsidRPr="009756CE">
        <w:rPr>
          <w:rFonts w:ascii="Arial" w:hAnsi="Arial" w:cs="Arial"/>
          <w:sz w:val="20"/>
          <w:szCs w:val="20"/>
          <w:lang w:val="es-ES" w:eastAsia="ja-JP"/>
        </w:rPr>
        <w:t>Bên được cấp tín dụng</w:t>
      </w:r>
      <w:r w:rsidRPr="009756CE">
        <w:rPr>
          <w:rFonts w:ascii="Arial" w:hAnsi="Arial" w:cs="Arial"/>
          <w:bCs/>
          <w:iCs/>
          <w:sz w:val="20"/>
          <w:szCs w:val="20"/>
        </w:rPr>
        <w:t>.</w:t>
      </w:r>
    </w:p>
    <w:p w14:paraId="46315A38" w14:textId="77777777" w:rsidR="003A2FDA" w:rsidRPr="009756CE" w:rsidRDefault="003A2FDA">
      <w:pPr>
        <w:widowControl w:val="0"/>
        <w:numPr>
          <w:ilvl w:val="2"/>
          <w:numId w:val="73"/>
        </w:numPr>
        <w:ind w:left="714"/>
        <w:jc w:val="both"/>
        <w:rPr>
          <w:rFonts w:ascii="Arial" w:hAnsi="Arial" w:cs="Arial"/>
          <w:bCs/>
          <w:iCs/>
          <w:sz w:val="20"/>
          <w:szCs w:val="20"/>
        </w:rPr>
      </w:pPr>
      <w:r w:rsidRPr="009756CE">
        <w:rPr>
          <w:rFonts w:ascii="Arial" w:hAnsi="Arial" w:cs="Arial"/>
          <w:bCs/>
          <w:iCs/>
          <w:sz w:val="20"/>
          <w:szCs w:val="20"/>
        </w:rPr>
        <w:t>T</w:t>
      </w:r>
      <w:r w:rsidR="005F2B96" w:rsidRPr="009756CE">
        <w:rPr>
          <w:rFonts w:ascii="Arial" w:hAnsi="Arial" w:cs="Arial"/>
          <w:bCs/>
          <w:iCs/>
          <w:sz w:val="20"/>
          <w:szCs w:val="20"/>
        </w:rPr>
        <w:t>rừ khi các bên có thỏa thuận khác, t</w:t>
      </w:r>
      <w:r w:rsidRPr="009756CE">
        <w:rPr>
          <w:rFonts w:ascii="Arial" w:hAnsi="Arial" w:cs="Arial"/>
          <w:bCs/>
          <w:iCs/>
          <w:sz w:val="20"/>
          <w:szCs w:val="20"/>
        </w:rPr>
        <w:t xml:space="preserve">oàn bộ số tiền ký quỹ, kể cả tiền lãi phát sinh từ số tiền ký quỹ (nếu có), sẽ được phong tỏa trên tài khoản ký quỹ của </w:t>
      </w:r>
      <w:r w:rsidR="005F2B96" w:rsidRPr="009756CE">
        <w:rPr>
          <w:rFonts w:ascii="Arial" w:hAnsi="Arial" w:cs="Arial"/>
          <w:bCs/>
          <w:iCs/>
          <w:sz w:val="20"/>
          <w:szCs w:val="20"/>
        </w:rPr>
        <w:t xml:space="preserve">Bên được cấp tín dụng </w:t>
      </w:r>
      <w:r w:rsidRPr="009756CE">
        <w:rPr>
          <w:rFonts w:ascii="Arial" w:hAnsi="Arial" w:cs="Arial"/>
          <w:bCs/>
          <w:iCs/>
          <w:sz w:val="20"/>
          <w:szCs w:val="20"/>
        </w:rPr>
        <w:t>tại NCB trong suốt thời hạn hiệu lực của Hợp đồng này.</w:t>
      </w:r>
    </w:p>
    <w:p w14:paraId="6E5EDF2C" w14:textId="77777777" w:rsidR="003A2FDA" w:rsidRPr="009756CE" w:rsidRDefault="003A2FDA">
      <w:pPr>
        <w:widowControl w:val="0"/>
        <w:numPr>
          <w:ilvl w:val="2"/>
          <w:numId w:val="73"/>
        </w:numPr>
        <w:ind w:left="714"/>
        <w:jc w:val="both"/>
        <w:rPr>
          <w:rFonts w:ascii="Arial" w:hAnsi="Arial" w:cs="Arial"/>
          <w:bCs/>
          <w:iCs/>
          <w:sz w:val="20"/>
          <w:szCs w:val="20"/>
        </w:rPr>
      </w:pPr>
      <w:r w:rsidRPr="009756CE">
        <w:rPr>
          <w:rFonts w:ascii="Arial" w:hAnsi="Arial" w:cs="Arial"/>
          <w:bCs/>
          <w:iCs/>
          <w:sz w:val="20"/>
          <w:szCs w:val="20"/>
        </w:rPr>
        <w:t xml:space="preserve">Trong thời gian phong tỏa, </w:t>
      </w:r>
      <w:r w:rsidR="005F2B96" w:rsidRPr="009756CE">
        <w:rPr>
          <w:rFonts w:ascii="Arial" w:hAnsi="Arial" w:cs="Arial"/>
          <w:bCs/>
          <w:iCs/>
          <w:sz w:val="20"/>
          <w:szCs w:val="20"/>
        </w:rPr>
        <w:t>Bên được cấp tín dụng</w:t>
      </w:r>
      <w:r w:rsidRPr="009756CE">
        <w:rPr>
          <w:rFonts w:ascii="Arial" w:hAnsi="Arial" w:cs="Arial"/>
          <w:bCs/>
          <w:iCs/>
          <w:sz w:val="20"/>
          <w:szCs w:val="20"/>
        </w:rPr>
        <w:t xml:space="preserve"> không được sử dụng số tiền ký quỹ cho bất kỳ mục đích gì, ngoài trường hợp dùng để thực hiện </w:t>
      </w:r>
      <w:r w:rsidR="005F2B96" w:rsidRPr="009756CE">
        <w:rPr>
          <w:rFonts w:ascii="Arial" w:hAnsi="Arial" w:cs="Arial"/>
          <w:bCs/>
          <w:iCs/>
          <w:sz w:val="20"/>
          <w:szCs w:val="20"/>
        </w:rPr>
        <w:t xml:space="preserve">các </w:t>
      </w:r>
      <w:r w:rsidRPr="009756CE">
        <w:rPr>
          <w:rFonts w:ascii="Arial" w:hAnsi="Arial" w:cs="Arial"/>
          <w:bCs/>
          <w:iCs/>
          <w:sz w:val="20"/>
          <w:szCs w:val="20"/>
        </w:rPr>
        <w:t>nghĩa vụ</w:t>
      </w:r>
      <w:r w:rsidR="005F2B96" w:rsidRPr="009756CE">
        <w:rPr>
          <w:rFonts w:ascii="Arial" w:hAnsi="Arial" w:cs="Arial"/>
          <w:bCs/>
          <w:iCs/>
          <w:sz w:val="20"/>
          <w:szCs w:val="20"/>
        </w:rPr>
        <w:t xml:space="preserve"> của Bên được cấp tín dụng</w:t>
      </w:r>
      <w:r w:rsidRPr="009756CE">
        <w:rPr>
          <w:rFonts w:ascii="Arial" w:hAnsi="Arial" w:cs="Arial"/>
          <w:bCs/>
          <w:iCs/>
          <w:sz w:val="20"/>
          <w:szCs w:val="20"/>
        </w:rPr>
        <w:t xml:space="preserve"> </w:t>
      </w:r>
      <w:r w:rsidR="005F2B96" w:rsidRPr="009756CE">
        <w:rPr>
          <w:rFonts w:ascii="Arial" w:hAnsi="Arial" w:cs="Arial"/>
          <w:bCs/>
          <w:iCs/>
          <w:sz w:val="20"/>
          <w:szCs w:val="20"/>
        </w:rPr>
        <w:t>theo</w:t>
      </w:r>
      <w:r w:rsidRPr="009756CE">
        <w:rPr>
          <w:rFonts w:ascii="Arial" w:hAnsi="Arial" w:cs="Arial"/>
          <w:bCs/>
          <w:iCs/>
          <w:sz w:val="20"/>
          <w:szCs w:val="20"/>
        </w:rPr>
        <w:t xml:space="preserve"> thỏa thuận </w:t>
      </w:r>
      <w:r w:rsidR="005F2B96" w:rsidRPr="009756CE">
        <w:rPr>
          <w:rFonts w:ascii="Arial" w:hAnsi="Arial" w:cs="Arial"/>
          <w:bCs/>
          <w:iCs/>
          <w:sz w:val="20"/>
          <w:szCs w:val="20"/>
        </w:rPr>
        <w:t>tại</w:t>
      </w:r>
      <w:r w:rsidRPr="009756CE">
        <w:rPr>
          <w:rFonts w:ascii="Arial" w:hAnsi="Arial" w:cs="Arial"/>
          <w:bCs/>
          <w:iCs/>
          <w:sz w:val="20"/>
          <w:szCs w:val="20"/>
        </w:rPr>
        <w:t xml:space="preserve"> Hợp đồng</w:t>
      </w:r>
      <w:r w:rsidR="005F2B96" w:rsidRPr="009756CE">
        <w:rPr>
          <w:rFonts w:ascii="Arial" w:hAnsi="Arial" w:cs="Arial"/>
          <w:bCs/>
          <w:iCs/>
          <w:sz w:val="20"/>
          <w:szCs w:val="20"/>
        </w:rPr>
        <w:t xml:space="preserve"> này và/hoặc các thỏa thuận khác giữa NCB và Bên được cấp tín dụng</w:t>
      </w:r>
      <w:r w:rsidRPr="009756CE">
        <w:rPr>
          <w:rFonts w:ascii="Arial" w:hAnsi="Arial" w:cs="Arial"/>
          <w:bCs/>
          <w:iCs/>
          <w:sz w:val="20"/>
          <w:szCs w:val="20"/>
        </w:rPr>
        <w:t>.</w:t>
      </w:r>
    </w:p>
    <w:p w14:paraId="48A48A1A" w14:textId="77777777" w:rsidR="003A2FDA" w:rsidRPr="009756CE" w:rsidRDefault="003A2FDA">
      <w:pPr>
        <w:widowControl w:val="0"/>
        <w:numPr>
          <w:ilvl w:val="2"/>
          <w:numId w:val="73"/>
        </w:numPr>
        <w:ind w:left="714"/>
        <w:jc w:val="both"/>
        <w:rPr>
          <w:rFonts w:ascii="Arial" w:hAnsi="Arial" w:cs="Arial"/>
          <w:sz w:val="20"/>
          <w:szCs w:val="20"/>
        </w:rPr>
      </w:pPr>
      <w:r w:rsidRPr="009756CE">
        <w:rPr>
          <w:rFonts w:ascii="Arial" w:hAnsi="Arial" w:cs="Arial"/>
          <w:bCs/>
          <w:iCs/>
          <w:sz w:val="20"/>
          <w:szCs w:val="20"/>
        </w:rPr>
        <w:t xml:space="preserve">Sau khi </w:t>
      </w:r>
      <w:r w:rsidR="005F2B96" w:rsidRPr="009756CE">
        <w:rPr>
          <w:rFonts w:ascii="Arial" w:hAnsi="Arial" w:cs="Arial"/>
          <w:sz w:val="20"/>
          <w:szCs w:val="20"/>
          <w:lang w:val="es-ES" w:eastAsia="ja-JP"/>
        </w:rPr>
        <w:t>Bên được cấp tín dụng</w:t>
      </w:r>
      <w:r w:rsidRPr="009756CE">
        <w:rPr>
          <w:rFonts w:ascii="Arial" w:hAnsi="Arial" w:cs="Arial"/>
          <w:bCs/>
          <w:iCs/>
          <w:sz w:val="20"/>
          <w:szCs w:val="20"/>
        </w:rPr>
        <w:t xml:space="preserve"> không còn bất kỳ nghĩa vụ nào với </w:t>
      </w:r>
      <w:r w:rsidR="005F2B96" w:rsidRPr="009756CE">
        <w:rPr>
          <w:rFonts w:ascii="Arial" w:hAnsi="Arial" w:cs="Arial"/>
          <w:sz w:val="20"/>
          <w:szCs w:val="20"/>
          <w:lang w:val="es-ES" w:eastAsia="ja-JP"/>
        </w:rPr>
        <w:t>NCB</w:t>
      </w:r>
      <w:r w:rsidR="005F2B96" w:rsidRPr="009756CE">
        <w:rPr>
          <w:rFonts w:ascii="Arial" w:hAnsi="Arial" w:cs="Arial"/>
          <w:bCs/>
          <w:iCs/>
          <w:sz w:val="20"/>
          <w:szCs w:val="20"/>
        </w:rPr>
        <w:t xml:space="preserve"> </w:t>
      </w:r>
      <w:r w:rsidRPr="009756CE">
        <w:rPr>
          <w:rFonts w:ascii="Arial" w:hAnsi="Arial" w:cs="Arial"/>
          <w:bCs/>
          <w:iCs/>
          <w:sz w:val="20"/>
          <w:szCs w:val="20"/>
        </w:rPr>
        <w:t>thì NCB sẽ giải tỏa số tiền ký quỹ còn lại (nếu có) và chuyển vào tài khoản thanh toán</w:t>
      </w:r>
      <w:r w:rsidRPr="009756CE">
        <w:rPr>
          <w:rFonts w:ascii="Arial" w:hAnsi="Arial" w:cs="Arial"/>
          <w:sz w:val="20"/>
          <w:szCs w:val="20"/>
        </w:rPr>
        <w:t xml:space="preserve"> của </w:t>
      </w:r>
      <w:r w:rsidR="005F2B96" w:rsidRPr="009756CE">
        <w:rPr>
          <w:rFonts w:ascii="Arial" w:hAnsi="Arial" w:cs="Arial"/>
          <w:sz w:val="20"/>
          <w:szCs w:val="20"/>
          <w:lang w:val="es-ES" w:eastAsia="ja-JP"/>
        </w:rPr>
        <w:t>Bên được cấp tín dụng</w:t>
      </w:r>
      <w:r w:rsidR="005F2B96" w:rsidRPr="009756CE">
        <w:rPr>
          <w:rFonts w:ascii="Arial" w:hAnsi="Arial" w:cs="Arial"/>
          <w:sz w:val="20"/>
          <w:szCs w:val="20"/>
        </w:rPr>
        <w:t xml:space="preserve"> </w:t>
      </w:r>
      <w:r w:rsidRPr="009756CE">
        <w:rPr>
          <w:rFonts w:ascii="Arial" w:hAnsi="Arial" w:cs="Arial"/>
          <w:sz w:val="20"/>
          <w:szCs w:val="20"/>
        </w:rPr>
        <w:t>tại NCB.</w:t>
      </w:r>
    </w:p>
    <w:p w14:paraId="6B52EFAB" w14:textId="120EF485" w:rsidR="00EB4AD3" w:rsidRPr="009756CE" w:rsidRDefault="005F2B96" w:rsidP="00FC2DCA">
      <w:pPr>
        <w:widowControl w:val="0"/>
        <w:numPr>
          <w:ilvl w:val="2"/>
          <w:numId w:val="18"/>
        </w:numPr>
        <w:tabs>
          <w:tab w:val="clear" w:pos="2160"/>
        </w:tabs>
        <w:ind w:left="476" w:hanging="476"/>
        <w:jc w:val="both"/>
        <w:rPr>
          <w:rFonts w:ascii="Arial" w:hAnsi="Arial" w:cs="Arial"/>
          <w:sz w:val="20"/>
          <w:szCs w:val="20"/>
          <w:lang w:val="es-ES" w:eastAsia="ja-JP"/>
        </w:rPr>
      </w:pPr>
      <w:r w:rsidRPr="009756CE">
        <w:rPr>
          <w:rFonts w:ascii="Arial" w:hAnsi="Arial" w:cs="Arial"/>
          <w:bCs/>
          <w:iCs/>
          <w:sz w:val="20"/>
          <w:szCs w:val="20"/>
        </w:rPr>
        <w:t xml:space="preserve">Ngoài việc ký quỹ theo quy định tại Khoản </w:t>
      </w:r>
      <w:r w:rsidR="00C07F03" w:rsidRPr="009756CE">
        <w:rPr>
          <w:rFonts w:ascii="Arial" w:hAnsi="Arial" w:cs="Arial"/>
          <w:bCs/>
          <w:iCs/>
          <w:sz w:val="20"/>
          <w:szCs w:val="20"/>
        </w:rPr>
        <w:t>3.</w:t>
      </w:r>
      <w:r w:rsidRPr="009756CE">
        <w:rPr>
          <w:rFonts w:ascii="Arial" w:hAnsi="Arial" w:cs="Arial"/>
          <w:bCs/>
          <w:iCs/>
          <w:sz w:val="20"/>
          <w:szCs w:val="20"/>
        </w:rPr>
        <w:t>1 Điều này</w:t>
      </w:r>
      <w:r w:rsidR="00974AAD">
        <w:rPr>
          <w:rFonts w:ascii="Arial" w:hAnsi="Arial" w:cs="Arial"/>
          <w:bCs/>
          <w:iCs/>
          <w:sz w:val="20"/>
          <w:szCs w:val="20"/>
        </w:rPr>
        <w:t xml:space="preserve"> (nếu có)</w:t>
      </w:r>
      <w:r w:rsidRPr="009756CE">
        <w:rPr>
          <w:rFonts w:ascii="Arial" w:hAnsi="Arial" w:cs="Arial"/>
          <w:bCs/>
          <w:iCs/>
          <w:sz w:val="20"/>
          <w:szCs w:val="20"/>
        </w:rPr>
        <w:t xml:space="preserve">, để bảo đảm cho nghĩa vụ trả nợ của </w:t>
      </w:r>
      <w:r w:rsidRPr="009756CE">
        <w:rPr>
          <w:rFonts w:ascii="Arial" w:hAnsi="Arial" w:cs="Arial"/>
          <w:sz w:val="20"/>
          <w:szCs w:val="20"/>
          <w:lang w:val="es-ES" w:eastAsia="ja-JP"/>
        </w:rPr>
        <w:t>Bên được cấp tín dụng</w:t>
      </w:r>
      <w:r w:rsidRPr="009756CE">
        <w:rPr>
          <w:rFonts w:ascii="Arial" w:hAnsi="Arial" w:cs="Arial"/>
          <w:bCs/>
          <w:iCs/>
          <w:sz w:val="20"/>
          <w:szCs w:val="20"/>
        </w:rPr>
        <w:t xml:space="preserve"> đối với NCB, </w:t>
      </w:r>
      <w:r w:rsidRPr="009756CE">
        <w:rPr>
          <w:rFonts w:ascii="Arial" w:hAnsi="Arial" w:cs="Arial"/>
          <w:sz w:val="20"/>
          <w:szCs w:val="20"/>
          <w:lang w:val="es-ES" w:eastAsia="ja-JP"/>
        </w:rPr>
        <w:t>Bên được cấp tín dụng</w:t>
      </w:r>
      <w:r w:rsidRPr="009756CE">
        <w:rPr>
          <w:rFonts w:ascii="Arial" w:hAnsi="Arial" w:cs="Arial"/>
          <w:sz w:val="20"/>
          <w:szCs w:val="20"/>
        </w:rPr>
        <w:t xml:space="preserve"> </w:t>
      </w:r>
      <w:r w:rsidRPr="009756CE">
        <w:rPr>
          <w:rFonts w:ascii="Arial" w:hAnsi="Arial" w:cs="Arial"/>
          <w:bCs/>
          <w:iCs/>
          <w:sz w:val="20"/>
          <w:szCs w:val="20"/>
        </w:rPr>
        <w:t>và/hoặc bên thứ ba thế chấp, cầm cố cho NCB (các) tài sản bảo đảm theo (các) Hợp đồng thế chấp, cầm cố</w:t>
      </w:r>
      <w:r w:rsidR="00EB4AD3" w:rsidRPr="009756CE">
        <w:rPr>
          <w:rFonts w:ascii="Arial" w:hAnsi="Arial" w:cs="Arial"/>
          <w:sz w:val="20"/>
          <w:szCs w:val="20"/>
          <w:lang w:val="es-ES" w:eastAsia="ja-JP"/>
        </w:rPr>
        <w:t>, bao gồm:</w:t>
      </w:r>
    </w:p>
    <w:p w14:paraId="67C1665C" w14:textId="3A666D63" w:rsidR="00EB4AD3" w:rsidRPr="009756CE" w:rsidRDefault="00EB4AD3">
      <w:pPr>
        <w:widowControl w:val="0"/>
        <w:numPr>
          <w:ilvl w:val="2"/>
          <w:numId w:val="74"/>
        </w:numPr>
        <w:ind w:left="714"/>
        <w:jc w:val="both"/>
        <w:rPr>
          <w:rFonts w:ascii="Arial" w:hAnsi="Arial" w:cs="Arial"/>
          <w:sz w:val="20"/>
          <w:szCs w:val="20"/>
          <w:lang w:val="es-ES"/>
        </w:rPr>
      </w:pPr>
      <w:r w:rsidRPr="009756CE">
        <w:rPr>
          <w:rFonts w:ascii="Arial" w:hAnsi="Arial" w:cs="Arial"/>
          <w:sz w:val="20"/>
          <w:szCs w:val="20"/>
          <w:lang w:val="es-ES" w:eastAsia="ja-JP"/>
        </w:rPr>
        <w:t>Hợp</w:t>
      </w:r>
      <w:r w:rsidRPr="009756CE">
        <w:rPr>
          <w:rFonts w:ascii="Arial" w:hAnsi="Arial" w:cs="Arial"/>
          <w:sz w:val="20"/>
          <w:szCs w:val="20"/>
          <w:lang w:val="es-ES"/>
        </w:rPr>
        <w:t xml:space="preserve"> đồng </w:t>
      </w:r>
      <w:r w:rsidR="005A7311" w:rsidRPr="009756CE">
        <w:rPr>
          <w:rFonts w:ascii="Arial" w:hAnsi="Arial"/>
          <w:sz w:val="20"/>
          <w:lang w:val="es-ES"/>
        </w:rPr>
        <w:t>bảo đảm</w:t>
      </w:r>
      <w:r w:rsidRPr="009756CE">
        <w:rPr>
          <w:rFonts w:ascii="Arial" w:hAnsi="Arial" w:cs="Arial"/>
          <w:sz w:val="20"/>
          <w:szCs w:val="20"/>
          <w:lang w:val="es-ES"/>
        </w:rPr>
        <w:t xml:space="preserve"> </w:t>
      </w:r>
      <w:r w:rsidR="00954340" w:rsidRPr="009756CE">
        <w:rPr>
          <w:rFonts w:ascii="Arial" w:hAnsi="Arial"/>
          <w:sz w:val="20"/>
          <w:lang w:val="es-ES"/>
        </w:rPr>
        <w:t>[….]</w:t>
      </w:r>
      <w:r w:rsidRPr="009756CE">
        <w:rPr>
          <w:rFonts w:ascii="Arial" w:hAnsi="Arial" w:cs="Arial"/>
          <w:sz w:val="20"/>
          <w:szCs w:val="20"/>
          <w:lang w:val="es-ES"/>
        </w:rPr>
        <w:t>;</w:t>
      </w:r>
      <w:r w:rsidR="000C1D7B" w:rsidRPr="000C1D7B">
        <w:rPr>
          <w:rFonts w:ascii="Arial" w:hAnsi="Arial"/>
          <w:b/>
          <w:i/>
          <w:color w:val="FF0000"/>
          <w:sz w:val="20"/>
          <w:u w:val="single"/>
          <w:vertAlign w:val="superscript"/>
          <w:lang w:val="fr-FR"/>
        </w:rPr>
        <w:t xml:space="preserve">[Ghi chú </w:t>
      </w:r>
      <w:r w:rsidR="00155711">
        <w:rPr>
          <w:rFonts w:ascii="Arial" w:hAnsi="Arial"/>
          <w:b/>
          <w:i/>
          <w:color w:val="FF0000"/>
          <w:sz w:val="20"/>
          <w:u w:val="single"/>
          <w:vertAlign w:val="superscript"/>
          <w:lang w:val="fr-FR"/>
        </w:rPr>
        <w:t>6</w:t>
      </w:r>
      <w:r w:rsidR="000C1D7B" w:rsidRPr="000C1D7B">
        <w:rPr>
          <w:rFonts w:ascii="Arial" w:hAnsi="Arial"/>
          <w:b/>
          <w:i/>
          <w:color w:val="FF0000"/>
          <w:sz w:val="20"/>
          <w:u w:val="single"/>
          <w:vertAlign w:val="superscript"/>
          <w:lang w:val="fr-FR"/>
        </w:rPr>
        <w:t>]</w:t>
      </w:r>
    </w:p>
    <w:p w14:paraId="0180BF5A" w14:textId="32B76257" w:rsidR="00EB4AD3" w:rsidRPr="009756CE" w:rsidRDefault="00EB4AD3">
      <w:pPr>
        <w:widowControl w:val="0"/>
        <w:numPr>
          <w:ilvl w:val="2"/>
          <w:numId w:val="74"/>
        </w:numPr>
        <w:ind w:left="714"/>
        <w:jc w:val="both"/>
        <w:rPr>
          <w:rFonts w:ascii="Arial" w:hAnsi="Arial" w:cs="Arial"/>
          <w:sz w:val="20"/>
          <w:szCs w:val="20"/>
          <w:lang w:val="es-ES" w:eastAsia="ja-JP"/>
        </w:rPr>
      </w:pPr>
      <w:r w:rsidRPr="009756CE">
        <w:rPr>
          <w:rFonts w:ascii="Arial" w:hAnsi="Arial" w:cs="Arial"/>
          <w:sz w:val="20"/>
          <w:szCs w:val="20"/>
          <w:lang w:val="es-ES"/>
        </w:rPr>
        <w:t xml:space="preserve">Các </w:t>
      </w:r>
      <w:r w:rsidRPr="009756CE">
        <w:rPr>
          <w:rFonts w:ascii="Arial" w:hAnsi="Arial" w:cs="Arial"/>
          <w:sz w:val="20"/>
          <w:szCs w:val="20"/>
          <w:lang w:val="es-ES" w:eastAsia="ja-JP"/>
        </w:rPr>
        <w:t>Hợp đồng thế chấp hoặc cầm cố hoặc hợp đồng bảo đảm sẽ ký kết giữa NCB, Bên được cấp tín dụng và/hoặc Bên bảo đảm;</w:t>
      </w:r>
    </w:p>
    <w:p w14:paraId="433990B3" w14:textId="635F3E07" w:rsidR="00EB4AD3" w:rsidRPr="009756CE" w:rsidRDefault="00EB4AD3">
      <w:pPr>
        <w:widowControl w:val="0"/>
        <w:numPr>
          <w:ilvl w:val="2"/>
          <w:numId w:val="74"/>
        </w:numPr>
        <w:ind w:left="714"/>
        <w:jc w:val="both"/>
        <w:rPr>
          <w:rFonts w:ascii="Arial" w:hAnsi="Arial" w:cs="Arial"/>
          <w:sz w:val="20"/>
          <w:szCs w:val="20"/>
          <w:lang w:val="es-ES"/>
        </w:rPr>
      </w:pPr>
      <w:r w:rsidRPr="009756CE">
        <w:rPr>
          <w:rFonts w:ascii="Arial" w:hAnsi="Arial" w:cs="Arial"/>
          <w:sz w:val="20"/>
          <w:szCs w:val="20"/>
          <w:lang w:val="es-ES" w:eastAsia="ja-JP"/>
        </w:rPr>
        <w:t>Các</w:t>
      </w:r>
      <w:r w:rsidRPr="009756CE">
        <w:rPr>
          <w:rFonts w:ascii="Arial" w:hAnsi="Arial" w:cs="Arial"/>
          <w:sz w:val="20"/>
          <w:szCs w:val="20"/>
          <w:lang w:val="es-ES"/>
        </w:rPr>
        <w:t xml:space="preserve"> </w:t>
      </w:r>
      <w:r w:rsidRPr="009756CE">
        <w:rPr>
          <w:rFonts w:ascii="Arial" w:hAnsi="Arial" w:cs="Arial"/>
          <w:sz w:val="20"/>
          <w:szCs w:val="20"/>
          <w:lang w:val="es-ES" w:eastAsia="ja-JP"/>
        </w:rPr>
        <w:t>Phụ</w:t>
      </w:r>
      <w:r w:rsidRPr="009756CE">
        <w:rPr>
          <w:rFonts w:ascii="Arial" w:hAnsi="Arial" w:cs="Arial"/>
          <w:sz w:val="20"/>
          <w:szCs w:val="20"/>
          <w:lang w:val="es-ES"/>
        </w:rPr>
        <w:t xml:space="preserve"> Lục, Hợp đồng sửa đổi, bổ sung </w:t>
      </w:r>
      <w:r w:rsidRPr="009756CE">
        <w:rPr>
          <w:rFonts w:ascii="Arial" w:hAnsi="Arial" w:cs="Arial"/>
          <w:sz w:val="20"/>
          <w:szCs w:val="20"/>
          <w:lang w:val="es-ES" w:eastAsia="ja-JP"/>
        </w:rPr>
        <w:t xml:space="preserve">hoặc thay thế </w:t>
      </w:r>
      <w:r w:rsidRPr="009756CE">
        <w:rPr>
          <w:rFonts w:ascii="Arial" w:hAnsi="Arial" w:cs="Arial"/>
          <w:sz w:val="20"/>
          <w:szCs w:val="20"/>
          <w:lang w:val="es-ES"/>
        </w:rPr>
        <w:t xml:space="preserve">của các Hợp đồng </w:t>
      </w:r>
      <w:r w:rsidRPr="009756CE">
        <w:rPr>
          <w:rFonts w:ascii="Arial" w:hAnsi="Arial" w:cs="Arial"/>
          <w:sz w:val="20"/>
          <w:szCs w:val="20"/>
          <w:lang w:val="es-ES" w:eastAsia="ja-JP"/>
        </w:rPr>
        <w:t>nêu trên</w:t>
      </w:r>
      <w:r w:rsidRPr="009756CE">
        <w:rPr>
          <w:rFonts w:ascii="Arial" w:hAnsi="Arial" w:cs="Arial"/>
          <w:sz w:val="20"/>
          <w:szCs w:val="20"/>
          <w:lang w:val="es-ES"/>
        </w:rPr>
        <w:t xml:space="preserve"> ký kết giữa NCB, Bên được cấp tín dụng và/hoặc Bên bảo đảm. </w:t>
      </w:r>
    </w:p>
    <w:p w14:paraId="1270F4EE" w14:textId="77777777" w:rsidR="00EB4AD3" w:rsidRPr="009756CE" w:rsidRDefault="00EB4AD3">
      <w:pPr>
        <w:widowControl w:val="0"/>
        <w:snapToGrid w:val="0"/>
        <w:ind w:left="476"/>
        <w:jc w:val="both"/>
        <w:rPr>
          <w:rFonts w:ascii="Arial" w:hAnsi="Arial" w:cs="Arial"/>
          <w:sz w:val="20"/>
          <w:szCs w:val="20"/>
          <w:lang w:val="es-ES"/>
        </w:rPr>
      </w:pPr>
      <w:r w:rsidRPr="009756CE">
        <w:rPr>
          <w:rFonts w:ascii="Arial" w:hAnsi="Arial" w:cs="Arial"/>
          <w:sz w:val="20"/>
          <w:szCs w:val="20"/>
          <w:lang w:val="es-ES" w:eastAsia="ja-JP"/>
        </w:rPr>
        <w:t xml:space="preserve">(Sau đây gọi tắt là </w:t>
      </w:r>
      <w:r w:rsidRPr="009756CE">
        <w:rPr>
          <w:rFonts w:ascii="Arial" w:hAnsi="Arial" w:cs="Arial"/>
          <w:b/>
          <w:sz w:val="20"/>
          <w:szCs w:val="20"/>
          <w:lang w:val="es-ES" w:eastAsia="ja-JP"/>
        </w:rPr>
        <w:t>Hợp đồng bảo đảm</w:t>
      </w:r>
      <w:r w:rsidRPr="009756CE">
        <w:rPr>
          <w:rFonts w:ascii="Arial" w:hAnsi="Arial" w:cs="Arial"/>
          <w:sz w:val="20"/>
          <w:szCs w:val="20"/>
          <w:lang w:val="es-ES" w:eastAsia="ja-JP"/>
        </w:rPr>
        <w:t>)</w:t>
      </w:r>
    </w:p>
    <w:p w14:paraId="1270FB7F" w14:textId="77777777" w:rsidR="00EB4AD3" w:rsidRPr="009756CE" w:rsidRDefault="00EB4AD3" w:rsidP="00FC2DCA">
      <w:pPr>
        <w:widowControl w:val="0"/>
        <w:numPr>
          <w:ilvl w:val="2"/>
          <w:numId w:val="18"/>
        </w:numPr>
        <w:tabs>
          <w:tab w:val="clear" w:pos="2160"/>
        </w:tabs>
        <w:ind w:left="476" w:hanging="476"/>
        <w:jc w:val="both"/>
        <w:rPr>
          <w:rFonts w:ascii="Arial" w:hAnsi="Arial" w:cs="Arial"/>
          <w:sz w:val="20"/>
          <w:szCs w:val="20"/>
          <w:lang w:val="es-ES" w:eastAsia="ja-JP"/>
        </w:rPr>
      </w:pPr>
      <w:r w:rsidRPr="009756CE">
        <w:rPr>
          <w:rFonts w:ascii="Arial" w:hAnsi="Arial" w:cs="Arial"/>
          <w:sz w:val="20"/>
          <w:szCs w:val="20"/>
          <w:lang w:val="es-ES" w:eastAsia="ja-JP"/>
        </w:rPr>
        <w:t xml:space="preserve">Tài sản bảo đảm và/hoặc các biện pháp bảo đảm khác được xác định tại các </w:t>
      </w:r>
      <w:r w:rsidRPr="009756CE">
        <w:rPr>
          <w:rFonts w:ascii="Arial" w:hAnsi="Arial"/>
          <w:sz w:val="20"/>
          <w:lang w:val="es-ES"/>
        </w:rPr>
        <w:t>Hợp</w:t>
      </w:r>
      <w:r w:rsidRPr="009756CE">
        <w:rPr>
          <w:rFonts w:ascii="Arial" w:hAnsi="Arial" w:cs="Arial"/>
          <w:sz w:val="20"/>
          <w:szCs w:val="20"/>
          <w:lang w:val="es-ES" w:eastAsia="ja-JP"/>
        </w:rPr>
        <w:t xml:space="preserve"> đồng bảo đảm</w:t>
      </w:r>
      <w:r w:rsidR="000A5DA4" w:rsidRPr="009756CE">
        <w:rPr>
          <w:rFonts w:ascii="Arial" w:hAnsi="Arial" w:cs="Arial"/>
          <w:sz w:val="20"/>
          <w:szCs w:val="20"/>
          <w:lang w:val="es-ES" w:eastAsia="ja-JP"/>
        </w:rPr>
        <w:t>, các hợp đồng, văn bản khác</w:t>
      </w:r>
      <w:r w:rsidRPr="009756CE">
        <w:rPr>
          <w:rFonts w:ascii="Arial" w:hAnsi="Arial" w:cs="Arial"/>
          <w:sz w:val="20"/>
          <w:szCs w:val="20"/>
          <w:lang w:val="es-ES" w:eastAsia="ja-JP"/>
        </w:rPr>
        <w:t xml:space="preserve"> ký kết giữa các bên trước và sau khi ký Hợp đồng này</w:t>
      </w:r>
      <w:r w:rsidR="004919FF" w:rsidRPr="009756CE">
        <w:rPr>
          <w:rFonts w:ascii="Arial" w:hAnsi="Arial" w:cs="Arial"/>
          <w:sz w:val="20"/>
          <w:szCs w:val="20"/>
          <w:lang w:val="es-ES" w:eastAsia="ja-JP"/>
        </w:rPr>
        <w:t xml:space="preserve"> (</w:t>
      </w:r>
      <w:r w:rsidRPr="009756CE">
        <w:rPr>
          <w:rFonts w:ascii="Arial" w:hAnsi="Arial" w:cs="Arial"/>
          <w:sz w:val="20"/>
          <w:szCs w:val="20"/>
          <w:lang w:val="es-ES" w:eastAsia="ja-JP"/>
        </w:rPr>
        <w:t>kể cả các Phụ lục sửa đổi, bổ sung Hợp đồng bảo đảm</w:t>
      </w:r>
      <w:r w:rsidR="004919FF" w:rsidRPr="009756CE">
        <w:rPr>
          <w:rFonts w:ascii="Arial" w:hAnsi="Arial" w:cs="Arial"/>
          <w:sz w:val="20"/>
          <w:szCs w:val="20"/>
          <w:lang w:val="es-ES" w:eastAsia="ja-JP"/>
        </w:rPr>
        <w:t>)</w:t>
      </w:r>
      <w:r w:rsidRPr="009756CE">
        <w:rPr>
          <w:rFonts w:ascii="Arial" w:hAnsi="Arial" w:cs="Arial"/>
          <w:sz w:val="20"/>
          <w:szCs w:val="20"/>
          <w:lang w:val="es-ES" w:eastAsia="ja-JP"/>
        </w:rPr>
        <w:t xml:space="preserve"> được các bên thống nhất bảo đảm cho toàn bộ Các khoản phải trả của Bên được cấp tín dụng theo Hạn mức cấp tín dụng của Hợp đồng này và Các khoản phải trả khác của Bên được cấp tín dụng tại NCB. </w:t>
      </w:r>
    </w:p>
    <w:p w14:paraId="7C68F193" w14:textId="32820C1C" w:rsidR="003674EA" w:rsidRPr="009756CE" w:rsidRDefault="00EB4AD3" w:rsidP="00337A11">
      <w:pPr>
        <w:widowControl w:val="0"/>
        <w:numPr>
          <w:ilvl w:val="2"/>
          <w:numId w:val="18"/>
        </w:numPr>
        <w:tabs>
          <w:tab w:val="clear" w:pos="2160"/>
        </w:tabs>
        <w:ind w:left="476" w:hanging="476"/>
        <w:jc w:val="both"/>
        <w:rPr>
          <w:rFonts w:ascii="Arial" w:hAnsi="Arial"/>
          <w:sz w:val="20"/>
          <w:lang w:val="es-ES"/>
        </w:rPr>
      </w:pPr>
      <w:r w:rsidRPr="009756CE">
        <w:rPr>
          <w:rFonts w:ascii="Arial" w:hAnsi="Arial" w:cs="Arial"/>
          <w:sz w:val="20"/>
          <w:szCs w:val="20"/>
          <w:lang w:val="es-ES" w:eastAsia="ja-JP"/>
        </w:rPr>
        <w:t>Ngoài các tài sản nêu tại Điều này, Bên được cấp tín dụng cam kết dùng toàn bộ tài sản của mình để bảo đảm cho toàn bộ nghĩa vụ trả Các khoản phải trả của Bên được cấp tín dụng tại NCB.</w:t>
      </w:r>
      <w:r w:rsidR="00DA3410" w:rsidRPr="009756CE">
        <w:rPr>
          <w:rFonts w:ascii="Arial" w:hAnsi="Arial" w:cs="Arial"/>
          <w:sz w:val="20"/>
          <w:szCs w:val="20"/>
          <w:lang w:val="es-ES" w:eastAsia="ja-JP"/>
        </w:rPr>
        <w:t xml:space="preserve"> </w:t>
      </w:r>
      <w:bookmarkStart w:id="9" w:name="_Toc416271535"/>
      <w:bookmarkStart w:id="10" w:name="_Toc416278692"/>
      <w:bookmarkStart w:id="11" w:name="_Toc416271536"/>
      <w:bookmarkStart w:id="12" w:name="_Toc416278693"/>
      <w:bookmarkStart w:id="13" w:name="_Toc416271537"/>
      <w:bookmarkStart w:id="14" w:name="_Toc416278694"/>
      <w:bookmarkStart w:id="15" w:name="_Toc416271540"/>
      <w:bookmarkStart w:id="16" w:name="_Toc416278697"/>
      <w:bookmarkEnd w:id="9"/>
      <w:bookmarkEnd w:id="10"/>
      <w:bookmarkEnd w:id="11"/>
      <w:bookmarkEnd w:id="12"/>
      <w:bookmarkEnd w:id="13"/>
      <w:bookmarkEnd w:id="14"/>
      <w:bookmarkEnd w:id="15"/>
      <w:bookmarkEnd w:id="16"/>
      <w:r w:rsidR="00DA3410" w:rsidRPr="009756CE">
        <w:rPr>
          <w:rFonts w:ascii="Arial" w:hAnsi="Arial" w:cs="Arial"/>
          <w:sz w:val="20"/>
          <w:szCs w:val="20"/>
          <w:lang w:val="es-ES" w:eastAsia="ja-JP"/>
        </w:rPr>
        <w:t xml:space="preserve"> </w:t>
      </w:r>
      <w:bookmarkStart w:id="17" w:name="_Toc416350103"/>
      <w:bookmarkStart w:id="18" w:name="_Toc416181944"/>
      <w:bookmarkStart w:id="19" w:name="_Toc416350104"/>
      <w:bookmarkStart w:id="20" w:name="_Toc416181945"/>
      <w:bookmarkStart w:id="21" w:name="_Toc416350105"/>
      <w:bookmarkStart w:id="22" w:name="_Toc416181946"/>
      <w:bookmarkStart w:id="23" w:name="_Toc416350106"/>
      <w:bookmarkStart w:id="24" w:name="_Toc416181949"/>
      <w:bookmarkStart w:id="25" w:name="_Toc416350109"/>
      <w:bookmarkStart w:id="26" w:name="_Toc416350148"/>
      <w:bookmarkStart w:id="27" w:name="_Toc416350149"/>
      <w:bookmarkStart w:id="28" w:name="_Toc416350150"/>
      <w:bookmarkStart w:id="29" w:name="_Toc416350151"/>
      <w:bookmarkStart w:id="30" w:name="_Toc416181987"/>
      <w:bookmarkStart w:id="31" w:name="_Toc416350154"/>
      <w:bookmarkStart w:id="32" w:name="OLE_LINK1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1089D85" w14:textId="77777777" w:rsidR="005D0E59" w:rsidRPr="009756CE" w:rsidRDefault="005D0E59" w:rsidP="000066CC">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bookmarkStart w:id="33" w:name="_Toc416350159"/>
      <w:bookmarkEnd w:id="32"/>
      <w:r w:rsidRPr="009756CE">
        <w:rPr>
          <w:rFonts w:ascii="Arial" w:hAnsi="Arial" w:cs="Arial"/>
          <w:sz w:val="20"/>
          <w:szCs w:val="20"/>
          <w:lang w:val="es-ES"/>
        </w:rPr>
        <w:t>Quyền và nghĩa vụ</w:t>
      </w:r>
      <w:r w:rsidR="00DA792F" w:rsidRPr="009756CE">
        <w:rPr>
          <w:rFonts w:ascii="Arial" w:hAnsi="Arial" w:cs="Arial"/>
          <w:sz w:val="20"/>
          <w:szCs w:val="20"/>
          <w:lang w:val="es-ES" w:eastAsia="ja-JP"/>
        </w:rPr>
        <w:t xml:space="preserve"> </w:t>
      </w:r>
      <w:r w:rsidRPr="009756CE">
        <w:rPr>
          <w:rFonts w:ascii="Arial" w:hAnsi="Arial" w:cs="Arial"/>
          <w:sz w:val="20"/>
          <w:szCs w:val="20"/>
          <w:lang w:val="es-ES"/>
        </w:rPr>
        <w:t xml:space="preserve">của Bên </w:t>
      </w:r>
      <w:bookmarkEnd w:id="33"/>
      <w:r w:rsidR="00A51526" w:rsidRPr="009756CE">
        <w:rPr>
          <w:rFonts w:ascii="Arial" w:hAnsi="Arial" w:cs="Arial"/>
          <w:sz w:val="20"/>
          <w:szCs w:val="20"/>
          <w:lang w:val="es-ES"/>
        </w:rPr>
        <w:t>được cấp tín dụng</w:t>
      </w:r>
    </w:p>
    <w:p w14:paraId="228FE0BE" w14:textId="77777777" w:rsidR="00E42AD0" w:rsidRPr="009756CE" w:rsidRDefault="00E42AD0" w:rsidP="00FC2DCA">
      <w:pPr>
        <w:widowControl w:val="0"/>
        <w:numPr>
          <w:ilvl w:val="0"/>
          <w:numId w:val="13"/>
        </w:numPr>
        <w:suppressAutoHyphens/>
        <w:ind w:left="476" w:hanging="476"/>
        <w:jc w:val="both"/>
        <w:rPr>
          <w:rFonts w:ascii="Arial" w:hAnsi="Arial"/>
          <w:sz w:val="20"/>
          <w:lang w:val="es-ES"/>
        </w:rPr>
      </w:pPr>
      <w:r w:rsidRPr="009756CE">
        <w:rPr>
          <w:rFonts w:ascii="Arial" w:hAnsi="Arial"/>
          <w:sz w:val="20"/>
          <w:lang w:val="es-ES"/>
        </w:rPr>
        <w:t xml:space="preserve">Thực hiện mua các loại bảo hiểm theo quy định của NCB, cụ thể: </w:t>
      </w:r>
    </w:p>
    <w:p w14:paraId="04ADA24F" w14:textId="4E14FBCB" w:rsidR="00E42AD0" w:rsidRPr="009756CE" w:rsidRDefault="00E42AD0" w:rsidP="00FC2DCA">
      <w:pPr>
        <w:widowControl w:val="0"/>
        <w:numPr>
          <w:ilvl w:val="2"/>
          <w:numId w:val="78"/>
        </w:numPr>
        <w:suppressAutoHyphens/>
        <w:ind w:left="714"/>
        <w:jc w:val="both"/>
        <w:rPr>
          <w:rFonts w:ascii="Arial" w:hAnsi="Arial"/>
          <w:sz w:val="20"/>
          <w:lang w:val="es-ES"/>
        </w:rPr>
      </w:pPr>
      <w:r w:rsidRPr="009756CE">
        <w:rPr>
          <w:rFonts w:ascii="Arial" w:hAnsi="Arial"/>
          <w:sz w:val="20"/>
          <w:lang w:val="es-ES"/>
        </w:rPr>
        <w:t>Đối với các loại bảo hiểm liên quan đến Tài sản bảo đảm và/hoặc các loại bảo hiểm khác liên quan đến Khoản vay mà bắt buộc phải mua theo quy định của pháp luật: Bên được cấp tín dụng có trách nhiệm mua bảo hiểm theo thông báo của NCB. Trường hợp Bên được cấp tín dụng và/hoặc Bên bảo đảm không tuân thủ quy định mua bảo hiểm theo quy định tại Hợp đồng này, các Hợp đồng, thỏa thuận khác và/hoặc quy định của NCB trong từng thời kỳ thì Bên được cấp tín dụng đồng ý để NCB được quyền thực hiện các xử lý theo một hoặc một số hoặc toàn bộ các biện pháp sau: (i) Ngừng giải ngân; (ii) Thu hồi nợ trước hạn; (iii) Không tái cấp, giải ngân mới; (iv) Điều chỉnh lãi suất cho vay; (v) NCB thay Bên được cấp tín dụng và/hoặc Bên bảo đảm trích tiền trong tài khoản của Bên được cấp tín dụng để tự mua bảo hiểm; (vi) Phạt vi phạm hợp đồng;… đảm bảo tuân thủ đúng theo quy định của Pháp luật và phù hợp với tình hình kinh doanh của NCB trong từng thời kỳ</w:t>
      </w:r>
      <w:r w:rsidR="002B37B5">
        <w:rPr>
          <w:rFonts w:ascii="Arial" w:hAnsi="Arial"/>
          <w:sz w:val="20"/>
          <w:lang w:val="es-ES"/>
        </w:rPr>
        <w:t>.</w:t>
      </w:r>
    </w:p>
    <w:p w14:paraId="1438568A" w14:textId="77777777" w:rsidR="00E42AD0" w:rsidRPr="009756CE" w:rsidRDefault="00E42AD0" w:rsidP="00FC2DCA">
      <w:pPr>
        <w:widowControl w:val="0"/>
        <w:numPr>
          <w:ilvl w:val="2"/>
          <w:numId w:val="78"/>
        </w:numPr>
        <w:suppressAutoHyphens/>
        <w:ind w:left="714"/>
        <w:jc w:val="both"/>
        <w:rPr>
          <w:rFonts w:ascii="Arial" w:hAnsi="Arial"/>
          <w:sz w:val="20"/>
          <w:lang w:val="es-ES"/>
        </w:rPr>
      </w:pPr>
      <w:r w:rsidRPr="009756CE">
        <w:rPr>
          <w:rFonts w:ascii="Arial" w:hAnsi="Arial"/>
          <w:sz w:val="20"/>
          <w:lang w:val="es-ES"/>
        </w:rPr>
        <w:t>Đối với các loại bảo hiểm khác: Bên được cấp tín dụng mua bảo hiểm theo thỏa thuận với NCB trên cơ sở phù hợp với quy định của pháp luật.</w:t>
      </w:r>
    </w:p>
    <w:p w14:paraId="1094251C" w14:textId="77777777" w:rsidR="003674EA" w:rsidRPr="009756CE" w:rsidRDefault="00A51526" w:rsidP="00FC2DCA">
      <w:pPr>
        <w:widowControl w:val="0"/>
        <w:numPr>
          <w:ilvl w:val="0"/>
          <w:numId w:val="13"/>
        </w:numPr>
        <w:suppressAutoHyphens/>
        <w:ind w:left="476" w:hanging="476"/>
        <w:jc w:val="both"/>
        <w:rPr>
          <w:rFonts w:ascii="Arial" w:hAnsi="Arial"/>
          <w:sz w:val="20"/>
          <w:lang w:val="es-ES"/>
        </w:rPr>
      </w:pPr>
      <w:r w:rsidRPr="009756CE">
        <w:rPr>
          <w:rFonts w:ascii="Arial" w:hAnsi="Arial"/>
          <w:sz w:val="20"/>
          <w:lang w:val="es-ES"/>
        </w:rPr>
        <w:t xml:space="preserve">Bên được cấp tín dụng có các quyền và nghĩa vụ khác </w:t>
      </w:r>
      <w:r w:rsidR="00611139" w:rsidRPr="009756CE">
        <w:rPr>
          <w:rFonts w:ascii="Arial" w:hAnsi="Arial" w:cs="Arial"/>
          <w:sz w:val="20"/>
          <w:szCs w:val="20"/>
          <w:lang w:val="it-IT"/>
        </w:rPr>
        <w:t xml:space="preserve">theo quy định của pháp luật, Hợp đồng này và Điều Khoản Điều Kiện Chung. </w:t>
      </w:r>
    </w:p>
    <w:p w14:paraId="1E605394" w14:textId="77777777" w:rsidR="00A51526" w:rsidRPr="009756CE" w:rsidRDefault="00A51526" w:rsidP="000066CC">
      <w:pPr>
        <w:pStyle w:val="Heading1"/>
        <w:keepNext w:val="0"/>
        <w:widowControl w:val="0"/>
        <w:numPr>
          <w:ilvl w:val="0"/>
          <w:numId w:val="3"/>
        </w:numPr>
        <w:snapToGrid w:val="0"/>
        <w:spacing w:before="120" w:after="0" w:line="276" w:lineRule="auto"/>
        <w:ind w:left="1021" w:hanging="1021"/>
        <w:rPr>
          <w:rFonts w:ascii="Arial" w:hAnsi="Arial" w:cs="Arial"/>
          <w:bCs w:val="0"/>
          <w:sz w:val="20"/>
          <w:szCs w:val="20"/>
          <w:lang w:val="es-ES" w:eastAsia="ja-JP"/>
        </w:rPr>
      </w:pPr>
      <w:r w:rsidRPr="009756CE">
        <w:rPr>
          <w:rFonts w:ascii="Arial" w:hAnsi="Arial" w:cs="Arial"/>
          <w:bCs w:val="0"/>
          <w:sz w:val="20"/>
          <w:szCs w:val="20"/>
          <w:lang w:val="es-ES" w:eastAsia="ja-JP"/>
        </w:rPr>
        <w:t>Thông báo</w:t>
      </w:r>
    </w:p>
    <w:p w14:paraId="70731547" w14:textId="77777777" w:rsidR="00E13921" w:rsidRPr="009756CE" w:rsidRDefault="003541FF" w:rsidP="00B2409C">
      <w:pPr>
        <w:pStyle w:val="Header"/>
        <w:widowControl w:val="0"/>
        <w:numPr>
          <w:ilvl w:val="0"/>
          <w:numId w:val="15"/>
        </w:numPr>
        <w:tabs>
          <w:tab w:val="clear" w:pos="4320"/>
          <w:tab w:val="clear" w:pos="8640"/>
        </w:tabs>
        <w:ind w:left="476" w:hanging="476"/>
        <w:contextualSpacing/>
        <w:jc w:val="both"/>
        <w:rPr>
          <w:rFonts w:ascii="Arial" w:eastAsia="Times New Roman" w:hAnsi="Arial" w:cs="Arial"/>
          <w:sz w:val="20"/>
          <w:szCs w:val="20"/>
        </w:rPr>
      </w:pPr>
      <w:r w:rsidRPr="009756CE">
        <w:rPr>
          <w:rFonts w:ascii="Arial" w:eastAsia="Times New Roman" w:hAnsi="Arial" w:cs="Arial"/>
          <w:sz w:val="20"/>
          <w:szCs w:val="20"/>
        </w:rPr>
        <w:t xml:space="preserve">Bên được cấp tín dụng cam kết </w:t>
      </w:r>
      <w:r w:rsidRPr="00BE0F02">
        <w:rPr>
          <w:rFonts w:ascii="Arial" w:hAnsi="Arial"/>
          <w:sz w:val="20"/>
          <w:lang w:val="es-ES"/>
        </w:rPr>
        <w:t>thông tin liên hệ</w:t>
      </w:r>
      <w:r w:rsidRPr="009756CE">
        <w:rPr>
          <w:rFonts w:ascii="Arial" w:eastAsia="Times New Roman" w:hAnsi="Arial" w:cs="Arial"/>
          <w:sz w:val="20"/>
          <w:szCs w:val="20"/>
        </w:rPr>
        <w:t xml:space="preserve"> nêu tại Hợp đồng này</w:t>
      </w:r>
      <w:r w:rsidRPr="00BE0F02">
        <w:rPr>
          <w:rFonts w:ascii="Arial" w:hAnsi="Arial"/>
          <w:sz w:val="20"/>
          <w:lang w:val="es-ES"/>
        </w:rPr>
        <w:t xml:space="preserve"> và/hoặc tại các văn bản, tài liệu khác mà Bên được cấp tín dụng ký kết với NCB</w:t>
      </w:r>
      <w:r w:rsidRPr="009756CE">
        <w:rPr>
          <w:rFonts w:ascii="Arial" w:eastAsia="Times New Roman" w:hAnsi="Arial" w:cs="Arial"/>
          <w:sz w:val="20"/>
          <w:szCs w:val="20"/>
        </w:rPr>
        <w:t xml:space="preserve"> là </w:t>
      </w:r>
      <w:r w:rsidRPr="00BE0F02">
        <w:rPr>
          <w:rFonts w:ascii="Arial" w:hAnsi="Arial"/>
          <w:sz w:val="20"/>
          <w:lang w:val="es-ES"/>
        </w:rPr>
        <w:t xml:space="preserve">thông tin chính xác và </w:t>
      </w:r>
      <w:r w:rsidRPr="009756CE">
        <w:rPr>
          <w:rFonts w:ascii="Arial" w:eastAsia="Times New Roman" w:hAnsi="Arial" w:cs="Arial"/>
          <w:sz w:val="20"/>
          <w:szCs w:val="20"/>
        </w:rPr>
        <w:t xml:space="preserve">hợp pháp của Bên được cấp tín dụng. Các văn bản, tài liệu, thư mời, thông báo, tống đạt, niêm yết công khai nhằm yêu cầu Bên được cấp tín dụng thực hiện nghĩa vụ với NCB,…. sẽ được NCB </w:t>
      </w:r>
      <w:r w:rsidRPr="009756CE">
        <w:rPr>
          <w:rFonts w:ascii="Arial" w:eastAsia="Times New Roman" w:hAnsi="Arial" w:cs="Arial"/>
          <w:sz w:val="20"/>
          <w:szCs w:val="20"/>
          <w:lang w:val="en-US"/>
        </w:rPr>
        <w:t>thông báo cho</w:t>
      </w:r>
      <w:r w:rsidRPr="009756CE">
        <w:rPr>
          <w:rFonts w:ascii="Arial" w:eastAsia="Times New Roman" w:hAnsi="Arial" w:cs="Arial"/>
          <w:sz w:val="20"/>
          <w:szCs w:val="20"/>
        </w:rPr>
        <w:t xml:space="preserve"> Bên được cấp tín dụng </w:t>
      </w:r>
      <w:r w:rsidRPr="009756CE">
        <w:rPr>
          <w:rFonts w:ascii="Arial" w:eastAsia="Times New Roman" w:hAnsi="Arial" w:cs="Arial"/>
          <w:sz w:val="20"/>
          <w:szCs w:val="20"/>
          <w:lang w:val="en-US"/>
        </w:rPr>
        <w:t>theo bất kỳ thông ti</w:t>
      </w:r>
      <w:r w:rsidRPr="009756CE">
        <w:rPr>
          <w:rFonts w:ascii="Arial" w:eastAsia="Times New Roman" w:hAnsi="Arial" w:cs="Arial"/>
          <w:sz w:val="20"/>
          <w:szCs w:val="20"/>
        </w:rPr>
        <w:t>n</w:t>
      </w:r>
      <w:r w:rsidRPr="009756CE">
        <w:rPr>
          <w:rFonts w:ascii="Arial" w:eastAsia="Times New Roman" w:hAnsi="Arial" w:cs="Arial"/>
          <w:sz w:val="20"/>
          <w:szCs w:val="20"/>
          <w:lang w:val="en-US"/>
        </w:rPr>
        <w:t xml:space="preserve"> liên hệ nào của Bên được cấp tín dụng n</w:t>
      </w:r>
      <w:r w:rsidRPr="009756CE">
        <w:rPr>
          <w:rFonts w:ascii="Arial" w:eastAsia="Times New Roman" w:hAnsi="Arial" w:cs="Arial"/>
          <w:sz w:val="20"/>
          <w:szCs w:val="20"/>
        </w:rPr>
        <w:t>êu tại Hợp đồng này</w:t>
      </w:r>
      <w:r w:rsidRPr="009756CE">
        <w:rPr>
          <w:rFonts w:ascii="Arial" w:eastAsia="Times New Roman" w:hAnsi="Arial" w:cs="Arial"/>
          <w:sz w:val="20"/>
          <w:szCs w:val="20"/>
          <w:lang w:val="en-US"/>
        </w:rPr>
        <w:t xml:space="preserve"> và/hoặc tại các văn bản, tài liệu khác mà </w:t>
      </w:r>
      <w:r w:rsidRPr="009756CE">
        <w:rPr>
          <w:rFonts w:ascii="Arial" w:eastAsia="Times New Roman" w:hAnsi="Arial" w:cs="Arial"/>
          <w:sz w:val="20"/>
          <w:szCs w:val="20"/>
          <w:lang w:val="en-US"/>
        </w:rPr>
        <w:lastRenderedPageBreak/>
        <w:t>Bên được cấp tín dụng ký kết với NCB</w:t>
      </w:r>
      <w:r w:rsidRPr="009756CE">
        <w:rPr>
          <w:rFonts w:ascii="Arial" w:eastAsia="Times New Roman" w:hAnsi="Arial" w:cs="Arial"/>
          <w:sz w:val="20"/>
          <w:szCs w:val="20"/>
        </w:rPr>
        <w:t>.</w:t>
      </w:r>
      <w:r w:rsidR="00E13921" w:rsidRPr="009756CE">
        <w:rPr>
          <w:rFonts w:ascii="Arial" w:eastAsia="Times New Roman" w:hAnsi="Arial" w:cs="Arial"/>
          <w:sz w:val="20"/>
          <w:szCs w:val="20"/>
        </w:rPr>
        <w:t xml:space="preserve"> </w:t>
      </w:r>
    </w:p>
    <w:p w14:paraId="0A042DB2" w14:textId="77777777" w:rsidR="00E13921" w:rsidRPr="009756CE" w:rsidRDefault="00E13921" w:rsidP="00B2409C">
      <w:pPr>
        <w:pStyle w:val="Header"/>
        <w:widowControl w:val="0"/>
        <w:numPr>
          <w:ilvl w:val="0"/>
          <w:numId w:val="15"/>
        </w:numPr>
        <w:tabs>
          <w:tab w:val="clear" w:pos="4320"/>
          <w:tab w:val="clear" w:pos="8640"/>
        </w:tabs>
        <w:ind w:left="476" w:hanging="476"/>
        <w:contextualSpacing/>
        <w:jc w:val="both"/>
        <w:rPr>
          <w:rFonts w:ascii="Arial" w:eastAsia="Times New Roman" w:hAnsi="Arial" w:cs="Arial"/>
          <w:sz w:val="20"/>
          <w:szCs w:val="20"/>
        </w:rPr>
      </w:pPr>
      <w:r w:rsidRPr="009756CE">
        <w:rPr>
          <w:rFonts w:ascii="Arial" w:eastAsia="Times New Roman" w:hAnsi="Arial" w:cs="Arial"/>
          <w:sz w:val="20"/>
          <w:szCs w:val="20"/>
        </w:rPr>
        <w:t>Trường hợp có sự thay đổi về địa chỉ</w:t>
      </w:r>
      <w:r w:rsidR="00CD6332" w:rsidRPr="009756CE">
        <w:rPr>
          <w:rFonts w:ascii="Arial" w:eastAsia="Times New Roman" w:hAnsi="Arial" w:cs="Arial"/>
          <w:sz w:val="20"/>
          <w:szCs w:val="20"/>
          <w:lang w:val="en-US"/>
        </w:rPr>
        <w:t xml:space="preserve"> trụ sở chính và/hoặc địa chỉ liên hệ</w:t>
      </w:r>
      <w:r w:rsidRPr="009756CE">
        <w:rPr>
          <w:rFonts w:ascii="Arial" w:eastAsia="Times New Roman" w:hAnsi="Arial" w:cs="Arial"/>
          <w:sz w:val="20"/>
          <w:szCs w:val="20"/>
        </w:rPr>
        <w:t>, Bên được cấp tín dụng phải thông báo cho NCB ngay khi có sự thay đổi, nếu không thông báo thì được xem là cố tình giấu địa chỉ nhằm trốn tránh nghĩa vụ trả nợ. Trường hợp này, địa chỉ nêu tại Hợp đồng này (hoặc địa chỉ nêu tại văn bản Thông báo mà NCB nhận được sau cùng) hoặc địa chỉ được lưu trữ tại cơ quan đăng ký biện pháp bảo đảm được xác định là nơi cư trú cuối cùng của Bên được cấp tín dụng, mọi thông tin NCB gửi được xem là Bên được cấp tín dụng đã nhận được và NCB không phải chịu trách nhiệm về việc Bên được cấp tín dụng có hay không nhận được các thông tin liên lạc mình đã gửi.</w:t>
      </w:r>
    </w:p>
    <w:p w14:paraId="5D59C487" w14:textId="77777777" w:rsidR="00E13921" w:rsidRPr="009756CE" w:rsidRDefault="00E13921" w:rsidP="00B2409C">
      <w:pPr>
        <w:pStyle w:val="Header"/>
        <w:widowControl w:val="0"/>
        <w:numPr>
          <w:ilvl w:val="0"/>
          <w:numId w:val="15"/>
        </w:numPr>
        <w:tabs>
          <w:tab w:val="clear" w:pos="4320"/>
          <w:tab w:val="clear" w:pos="8640"/>
        </w:tabs>
        <w:ind w:left="476" w:hanging="476"/>
        <w:contextualSpacing/>
        <w:jc w:val="both"/>
        <w:rPr>
          <w:rFonts w:ascii="Arial" w:eastAsia="Times New Roman" w:hAnsi="Arial" w:cs="Arial"/>
          <w:sz w:val="20"/>
          <w:szCs w:val="20"/>
        </w:rPr>
      </w:pPr>
      <w:r w:rsidRPr="009756CE">
        <w:rPr>
          <w:rFonts w:ascii="Arial" w:eastAsia="Times New Roman" w:hAnsi="Arial" w:cs="Arial"/>
          <w:sz w:val="20"/>
          <w:szCs w:val="20"/>
        </w:rPr>
        <w:t xml:space="preserve">Trường hợp có sự thay đổi thông tin liên hệ, Bên được cấp tín dụng phải thông báo đến Bên/các Bên còn lại trước 05 (năm) ngày làm việc. </w:t>
      </w:r>
    </w:p>
    <w:p w14:paraId="57D55817" w14:textId="77777777" w:rsidR="00E13921" w:rsidRPr="009756CE" w:rsidRDefault="00E13921" w:rsidP="00B2409C">
      <w:pPr>
        <w:pStyle w:val="Header"/>
        <w:widowControl w:val="0"/>
        <w:numPr>
          <w:ilvl w:val="0"/>
          <w:numId w:val="15"/>
        </w:numPr>
        <w:tabs>
          <w:tab w:val="clear" w:pos="4320"/>
          <w:tab w:val="clear" w:pos="8640"/>
        </w:tabs>
        <w:ind w:left="476" w:hanging="476"/>
        <w:contextualSpacing/>
        <w:jc w:val="both"/>
        <w:rPr>
          <w:rFonts w:ascii="Arial" w:eastAsia="Times New Roman" w:hAnsi="Arial" w:cs="Arial"/>
          <w:sz w:val="20"/>
          <w:szCs w:val="20"/>
        </w:rPr>
      </w:pPr>
      <w:r w:rsidRPr="009756CE">
        <w:rPr>
          <w:rFonts w:ascii="Arial" w:eastAsia="Times New Roman" w:hAnsi="Arial" w:cs="Arial"/>
          <w:sz w:val="20"/>
          <w:szCs w:val="20"/>
        </w:rPr>
        <w:t xml:space="preserve">Mọi văn bản thông báo theo Hợp đồng này giữa các Bên có thể được gửi dưới hình thức: (i) Giao nhận trực tiếp, (ii) Gửi bằng thư bảo đảm/bưu điện, (iii) Gửi bằng phương tiện điện tử dưới hình thức thông điệp dữ liệu như email, tin nhắn sms, điện thoại,…, (iv) qua fax (với bản gốc sẽ được gửi trong vòng 02 (hai) ngày làm việc sau đó) tới địa chỉ, email (nếu có) và/hoặc (v) công bố công khai trên website của NCB (https://www.ncb-bank.vn). </w:t>
      </w:r>
    </w:p>
    <w:p w14:paraId="2EA15D86" w14:textId="77777777" w:rsidR="003A7599" w:rsidRPr="009756CE" w:rsidRDefault="003A7599" w:rsidP="000066CC">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eastAsia="ja-JP"/>
        </w:rPr>
      </w:pPr>
      <w:r w:rsidRPr="009756CE">
        <w:rPr>
          <w:rFonts w:ascii="Arial" w:hAnsi="Arial" w:cs="Arial"/>
          <w:sz w:val="20"/>
          <w:szCs w:val="20"/>
          <w:lang w:val="es-ES" w:eastAsia="ja-JP"/>
        </w:rPr>
        <w:t xml:space="preserve">Cam kết </w:t>
      </w:r>
      <w:r w:rsidRPr="009756CE">
        <w:rPr>
          <w:rFonts w:ascii="Arial" w:hAnsi="Arial" w:cs="Arial"/>
          <w:sz w:val="20"/>
          <w:szCs w:val="20"/>
        </w:rPr>
        <w:t>củ</w:t>
      </w:r>
      <w:r w:rsidR="00A51526" w:rsidRPr="009756CE">
        <w:rPr>
          <w:rFonts w:ascii="Arial" w:hAnsi="Arial" w:cs="Arial"/>
          <w:sz w:val="20"/>
          <w:szCs w:val="20"/>
        </w:rPr>
        <w:t>a</w:t>
      </w:r>
      <w:r w:rsidR="00A51526" w:rsidRPr="009756CE">
        <w:rPr>
          <w:rFonts w:ascii="Arial" w:hAnsi="Arial" w:cs="Arial"/>
          <w:sz w:val="20"/>
          <w:szCs w:val="20"/>
          <w:lang w:val="es-ES" w:eastAsia="ja-JP"/>
        </w:rPr>
        <w:t xml:space="preserve"> Bên được cấp tín dụng</w:t>
      </w:r>
    </w:p>
    <w:p w14:paraId="7F8D981F" w14:textId="77777777" w:rsidR="00A51526" w:rsidRPr="009756CE" w:rsidRDefault="00A51526" w:rsidP="00E73464">
      <w:pPr>
        <w:widowControl w:val="0"/>
        <w:snapToGrid w:val="0"/>
        <w:jc w:val="both"/>
        <w:rPr>
          <w:rFonts w:ascii="Arial" w:hAnsi="Arial" w:cs="Arial"/>
          <w:sz w:val="20"/>
          <w:szCs w:val="20"/>
          <w:lang w:val="de-DE" w:eastAsia="ja-JP"/>
        </w:rPr>
      </w:pPr>
      <w:bookmarkStart w:id="34" w:name="_Toc48877027"/>
      <w:bookmarkStart w:id="35" w:name="_Toc33428445"/>
      <w:bookmarkStart w:id="36" w:name="_Toc30490321"/>
      <w:r w:rsidRPr="009756CE">
        <w:rPr>
          <w:rFonts w:ascii="Arial" w:hAnsi="Arial" w:cs="Arial"/>
          <w:sz w:val="20"/>
          <w:szCs w:val="20"/>
          <w:lang w:val="de-DE" w:eastAsia="ja-JP"/>
        </w:rPr>
        <w:t>Bên được cấp tín dụng</w:t>
      </w:r>
      <w:r w:rsidRPr="009756CE">
        <w:rPr>
          <w:rFonts w:ascii="Arial" w:hAnsi="Arial" w:cs="Arial"/>
          <w:sz w:val="20"/>
          <w:szCs w:val="20"/>
          <w:lang w:val="de-DE"/>
        </w:rPr>
        <w:t xml:space="preserve"> </w:t>
      </w:r>
      <w:r w:rsidRPr="009756CE">
        <w:rPr>
          <w:rFonts w:ascii="Arial" w:hAnsi="Arial" w:cs="Arial"/>
          <w:sz w:val="20"/>
          <w:szCs w:val="20"/>
          <w:lang w:val="de-DE" w:eastAsia="ja-JP"/>
        </w:rPr>
        <w:t xml:space="preserve">cam kết và bảo đảm: </w:t>
      </w:r>
    </w:p>
    <w:p w14:paraId="7611D12C" w14:textId="77777777" w:rsidR="00A51526" w:rsidRPr="009756CE" w:rsidRDefault="00A51526" w:rsidP="00B2409C">
      <w:pPr>
        <w:widowControl w:val="0"/>
        <w:numPr>
          <w:ilvl w:val="0"/>
          <w:numId w:val="10"/>
        </w:numPr>
        <w:tabs>
          <w:tab w:val="clear" w:pos="397"/>
        </w:tabs>
        <w:snapToGrid w:val="0"/>
        <w:ind w:left="476" w:hanging="476"/>
        <w:jc w:val="both"/>
        <w:rPr>
          <w:rFonts w:ascii="Arial" w:hAnsi="Arial" w:cs="Arial"/>
          <w:sz w:val="20"/>
          <w:szCs w:val="20"/>
          <w:lang w:val="es-ES"/>
        </w:rPr>
      </w:pPr>
      <w:r w:rsidRPr="009756CE">
        <w:rPr>
          <w:rFonts w:ascii="Arial" w:hAnsi="Arial" w:cs="Arial"/>
          <w:sz w:val="20"/>
          <w:szCs w:val="20"/>
          <w:lang w:val="es-ES"/>
        </w:rPr>
        <w:t>Bên được cấp tín dụng đồng ý rằng các thông báo, ấn định lãi suất, tính toán gốc, lãi, phí, phạt, chi phí...</w:t>
      </w:r>
      <w:r w:rsidR="0033265C" w:rsidRPr="009756CE">
        <w:rPr>
          <w:rFonts w:ascii="Arial" w:hAnsi="Arial" w:cs="Arial"/>
          <w:sz w:val="20"/>
          <w:szCs w:val="20"/>
          <w:lang w:val="es-ES"/>
        </w:rPr>
        <w:t xml:space="preserve"> </w:t>
      </w:r>
      <w:r w:rsidRPr="009756CE">
        <w:rPr>
          <w:rFonts w:ascii="Arial" w:hAnsi="Arial" w:cs="Arial"/>
          <w:sz w:val="20"/>
          <w:szCs w:val="20"/>
          <w:lang w:val="es-ES"/>
        </w:rPr>
        <w:t xml:space="preserve">theo quy định của Hợp đồng này là một phần không thể thiếu của Hợp đồng này và nó có giá trị </w:t>
      </w:r>
      <w:r w:rsidRPr="009756CE">
        <w:rPr>
          <w:rFonts w:ascii="Arial" w:hAnsi="Arial" w:cs="Arial"/>
          <w:sz w:val="20"/>
          <w:szCs w:val="20"/>
          <w:lang w:val="es-ES" w:eastAsia="ja-JP"/>
        </w:rPr>
        <w:t>r</w:t>
      </w:r>
      <w:r w:rsidRPr="009756CE">
        <w:rPr>
          <w:rFonts w:ascii="Arial" w:hAnsi="Arial" w:cs="Arial"/>
          <w:sz w:val="20"/>
          <w:szCs w:val="20"/>
          <w:lang w:val="es-ES"/>
        </w:rPr>
        <w:t>àng buộc trách nhiệm của Bên được cấp tín dụng đối với NCB.</w:t>
      </w:r>
    </w:p>
    <w:p w14:paraId="24928530" w14:textId="160C8BE4" w:rsidR="00C82880" w:rsidRPr="009756CE" w:rsidRDefault="00C82880" w:rsidP="00B2409C">
      <w:pPr>
        <w:widowControl w:val="0"/>
        <w:numPr>
          <w:ilvl w:val="0"/>
          <w:numId w:val="10"/>
        </w:numPr>
        <w:tabs>
          <w:tab w:val="clear" w:pos="397"/>
        </w:tabs>
        <w:snapToGrid w:val="0"/>
        <w:ind w:left="476" w:hanging="476"/>
        <w:jc w:val="both"/>
        <w:rPr>
          <w:rFonts w:ascii="Arial" w:hAnsi="Arial"/>
          <w:sz w:val="20"/>
          <w:lang w:val="es-ES"/>
        </w:rPr>
      </w:pPr>
      <w:r w:rsidRPr="009756CE">
        <w:rPr>
          <w:rFonts w:ascii="Arial" w:hAnsi="Arial" w:cs="Arial"/>
          <w:sz w:val="20"/>
          <w:szCs w:val="20"/>
          <w:lang w:val="es-ES"/>
        </w:rPr>
        <w:t xml:space="preserve">Bên được cấp tín dụng </w:t>
      </w:r>
      <w:r w:rsidRPr="009756CE">
        <w:rPr>
          <w:rFonts w:ascii="Arial" w:hAnsi="Arial"/>
          <w:sz w:val="20"/>
          <w:lang w:val="es-ES"/>
        </w:rPr>
        <w:t xml:space="preserve">sẽ thực hiện bổ sung ngay biện pháp bảo đảm bằng tài sản theo yêu cầu của NCB khi: (i) </w:t>
      </w:r>
      <w:r w:rsidRPr="009756CE">
        <w:rPr>
          <w:rFonts w:ascii="Arial" w:hAnsi="Arial" w:cs="Arial"/>
          <w:sz w:val="20"/>
          <w:szCs w:val="20"/>
          <w:lang w:val="es-ES"/>
        </w:rPr>
        <w:t xml:space="preserve">Bên được cấp tín dụng </w:t>
      </w:r>
      <w:r w:rsidRPr="009756CE">
        <w:rPr>
          <w:rFonts w:ascii="Arial" w:hAnsi="Arial"/>
          <w:sz w:val="20"/>
          <w:lang w:val="es-ES"/>
        </w:rPr>
        <w:t xml:space="preserve">trở nên không đáp ứng các điều kiện về sử dụng Hạn Mức, không có hoặc không đủ tài sản bảo đảm theo quy định của NCB; (ii) </w:t>
      </w:r>
      <w:r w:rsidRPr="009756CE">
        <w:rPr>
          <w:rFonts w:ascii="Arial" w:hAnsi="Arial" w:cs="Arial"/>
          <w:sz w:val="20"/>
          <w:szCs w:val="20"/>
          <w:lang w:val="es-ES"/>
        </w:rPr>
        <w:t xml:space="preserve">Bên được cấp tín dụng </w:t>
      </w:r>
      <w:r w:rsidRPr="009756CE">
        <w:rPr>
          <w:rFonts w:ascii="Arial" w:hAnsi="Arial"/>
          <w:sz w:val="20"/>
          <w:lang w:val="es-ES"/>
        </w:rPr>
        <w:t>vi phạm các cam kết, nghĩa vụ hay quy định tại Hợp đồng này và các thỏa thuận khác với NCB; (iii) phát sinh các sự kiện quy định tại Hợp đồng này và/hoặc Bản Điều khoản điều kiện chung</w:t>
      </w:r>
      <w:r w:rsidR="002B37B5">
        <w:rPr>
          <w:rFonts w:ascii="Arial" w:hAnsi="Arial"/>
          <w:sz w:val="20"/>
          <w:lang w:val="es-ES"/>
        </w:rPr>
        <w:t>.</w:t>
      </w:r>
    </w:p>
    <w:p w14:paraId="240C5430" w14:textId="76205FB2" w:rsidR="00C82880" w:rsidRDefault="00C82880" w:rsidP="00B2409C">
      <w:pPr>
        <w:widowControl w:val="0"/>
        <w:numPr>
          <w:ilvl w:val="0"/>
          <w:numId w:val="10"/>
        </w:numPr>
        <w:tabs>
          <w:tab w:val="clear" w:pos="397"/>
        </w:tabs>
        <w:snapToGrid w:val="0"/>
        <w:ind w:left="476" w:hanging="476"/>
        <w:jc w:val="both"/>
        <w:rPr>
          <w:rFonts w:ascii="Arial" w:hAnsi="Arial"/>
          <w:sz w:val="20"/>
          <w:lang w:val="es-ES"/>
        </w:rPr>
      </w:pPr>
      <w:r w:rsidRPr="009756CE">
        <w:rPr>
          <w:rFonts w:ascii="Arial" w:hAnsi="Arial"/>
          <w:sz w:val="20"/>
          <w:lang w:val="es-ES"/>
        </w:rPr>
        <w:t>Bên được cấp tín dụng đã được NCB giải thích và cung cấp đầy đủ các thông tin trước khi xác lập Hợp Đồng bao gồm nhưng không giới hạn bởi các thông tin dưới đây: Lãi suất, nguyên tắc xác định lãi suất lãi suất; lãi suất áp dụng đối với dư nợ gốc bị quá hạn; lãi suất áp dụng đối với lãi chậm trả; phương thức tính lãi; loại phí và mức phí áp dụng đối với khoản cấp tín dụng.</w:t>
      </w:r>
    </w:p>
    <w:p w14:paraId="5304187D" w14:textId="7FCF68EB" w:rsidR="00E827DE" w:rsidRPr="009756CE" w:rsidRDefault="00E827DE" w:rsidP="00B2409C">
      <w:pPr>
        <w:widowControl w:val="0"/>
        <w:numPr>
          <w:ilvl w:val="0"/>
          <w:numId w:val="10"/>
        </w:numPr>
        <w:tabs>
          <w:tab w:val="clear" w:pos="397"/>
        </w:tabs>
        <w:snapToGrid w:val="0"/>
        <w:ind w:left="476" w:hanging="476"/>
        <w:jc w:val="both"/>
        <w:rPr>
          <w:rFonts w:ascii="Arial" w:hAnsi="Arial"/>
          <w:sz w:val="20"/>
          <w:lang w:val="es-ES"/>
        </w:rPr>
      </w:pPr>
      <w:r>
        <w:rPr>
          <w:rFonts w:ascii="Arial" w:hAnsi="Arial"/>
          <w:sz w:val="20"/>
          <w:lang w:val="es-ES"/>
        </w:rPr>
        <w:t>Các cam kết khác theo quy định tại Điều Khoản Điều Kiện Chung.</w:t>
      </w:r>
    </w:p>
    <w:p w14:paraId="08066F70" w14:textId="77777777" w:rsidR="00E13921" w:rsidRPr="009756CE" w:rsidRDefault="00E13921" w:rsidP="000066CC">
      <w:pPr>
        <w:pStyle w:val="Heading1"/>
        <w:numPr>
          <w:ilvl w:val="0"/>
          <w:numId w:val="3"/>
        </w:numPr>
        <w:tabs>
          <w:tab w:val="num" w:pos="397"/>
        </w:tabs>
        <w:snapToGrid w:val="0"/>
        <w:spacing w:before="120" w:after="0" w:line="276" w:lineRule="auto"/>
        <w:ind w:left="1021" w:hanging="1021"/>
        <w:rPr>
          <w:rFonts w:ascii="Arial" w:hAnsi="Arial" w:cs="Arial"/>
          <w:sz w:val="20"/>
          <w:szCs w:val="20"/>
          <w:lang w:val="es-ES" w:eastAsia="ja-JP"/>
        </w:rPr>
      </w:pPr>
      <w:bookmarkStart w:id="37" w:name="_Hlk168908749"/>
      <w:bookmarkEnd w:id="34"/>
      <w:bookmarkEnd w:id="35"/>
      <w:bookmarkEnd w:id="36"/>
      <w:r w:rsidRPr="009756CE">
        <w:rPr>
          <w:rFonts w:ascii="Arial" w:hAnsi="Arial" w:cs="Arial"/>
          <w:sz w:val="20"/>
          <w:szCs w:val="20"/>
          <w:lang w:val="es-ES" w:eastAsia="ja-JP"/>
        </w:rPr>
        <w:t>Điều khoản về áp dụng Điều Khoản Điều Kiện Chung</w:t>
      </w:r>
    </w:p>
    <w:p w14:paraId="79EDBF6D" w14:textId="77777777" w:rsidR="00E13921" w:rsidRPr="009756CE" w:rsidRDefault="00E13921" w:rsidP="00B2409C">
      <w:pPr>
        <w:pStyle w:val="Heading1"/>
        <w:numPr>
          <w:ilvl w:val="0"/>
          <w:numId w:val="16"/>
        </w:numPr>
        <w:snapToGrid w:val="0"/>
        <w:spacing w:before="0" w:after="0"/>
        <w:ind w:left="476" w:hanging="476"/>
        <w:jc w:val="both"/>
        <w:rPr>
          <w:rFonts w:ascii="Arial" w:hAnsi="Arial" w:cs="Arial"/>
          <w:sz w:val="20"/>
          <w:szCs w:val="20"/>
          <w:lang w:val="es-ES" w:eastAsia="ja-JP"/>
        </w:rPr>
      </w:pPr>
      <w:r w:rsidRPr="009756CE">
        <w:rPr>
          <w:rFonts w:ascii="Arial" w:hAnsi="Arial" w:cs="Arial"/>
          <w:sz w:val="20"/>
          <w:szCs w:val="20"/>
          <w:lang w:val="es-ES" w:eastAsia="ja-JP"/>
        </w:rPr>
        <w:t>Các bên thỏa thuận và thống nhất rằng:</w:t>
      </w:r>
    </w:p>
    <w:p w14:paraId="30D5AB17" w14:textId="7FC1A01E" w:rsidR="00BA7F29" w:rsidRPr="009756CE" w:rsidRDefault="00BA7F29" w:rsidP="00B2409C">
      <w:pPr>
        <w:numPr>
          <w:ilvl w:val="2"/>
          <w:numId w:val="79"/>
        </w:numPr>
        <w:ind w:left="714"/>
        <w:jc w:val="both"/>
        <w:rPr>
          <w:rFonts w:ascii="Arial" w:hAnsi="Arial" w:cs="Arial"/>
          <w:sz w:val="20"/>
          <w:szCs w:val="20"/>
          <w:lang w:val="es-ES" w:eastAsia="ja-JP"/>
        </w:rPr>
      </w:pPr>
      <w:r w:rsidRPr="009756CE">
        <w:rPr>
          <w:rFonts w:ascii="Arial" w:hAnsi="Arial" w:cs="Arial"/>
          <w:sz w:val="20"/>
          <w:szCs w:val="20"/>
          <w:lang w:val="es-ES" w:eastAsia="ja-JP"/>
        </w:rPr>
        <w:t>Điều Khoản Điều Kiện Chung</w:t>
      </w:r>
      <w:r w:rsidR="00E827DE">
        <w:rPr>
          <w:rFonts w:ascii="Arial" w:hAnsi="Arial" w:cs="Arial"/>
          <w:sz w:val="20"/>
          <w:szCs w:val="20"/>
          <w:lang w:val="es-ES" w:eastAsia="ja-JP"/>
        </w:rPr>
        <w:t>,</w:t>
      </w:r>
      <w:r w:rsidRPr="009756CE">
        <w:rPr>
          <w:rFonts w:ascii="Arial" w:hAnsi="Arial" w:cs="Arial"/>
          <w:sz w:val="20"/>
          <w:szCs w:val="20"/>
          <w:lang w:val="es-ES" w:eastAsia="ja-JP"/>
        </w:rPr>
        <w:t xml:space="preserve"> bao gồm</w:t>
      </w:r>
      <w:r w:rsidR="00E827DE">
        <w:rPr>
          <w:rFonts w:ascii="Arial" w:hAnsi="Arial" w:cs="Arial"/>
          <w:sz w:val="20"/>
          <w:szCs w:val="20"/>
          <w:lang w:val="es-ES" w:eastAsia="ja-JP"/>
        </w:rPr>
        <w:t>:</w:t>
      </w:r>
      <w:r w:rsidRPr="009756CE">
        <w:rPr>
          <w:rFonts w:ascii="Arial" w:hAnsi="Arial" w:cs="Arial"/>
          <w:sz w:val="20"/>
          <w:szCs w:val="20"/>
          <w:lang w:val="es-ES" w:eastAsia="ja-JP"/>
        </w:rPr>
        <w:t xml:space="preserve"> Điều Khoản Điều Kiện chung về cấp tín dụng tại NCB và Điều Khoản Điều kiện về bảo vệ và xử lý dữ liệu cá nhân</w:t>
      </w:r>
      <w:r w:rsidR="00E827DE">
        <w:rPr>
          <w:rFonts w:ascii="Arial" w:hAnsi="Arial" w:cs="Arial"/>
          <w:sz w:val="20"/>
          <w:szCs w:val="20"/>
          <w:lang w:val="es-ES" w:eastAsia="ja-JP"/>
        </w:rPr>
        <w:t xml:space="preserve"> (Sau đây và tại Hợp đồng này gọi chung là </w:t>
      </w:r>
      <w:r w:rsidR="00E827DE" w:rsidRPr="009756CE">
        <w:rPr>
          <w:rFonts w:ascii="Arial" w:hAnsi="Arial" w:cs="Arial"/>
          <w:sz w:val="20"/>
          <w:szCs w:val="20"/>
          <w:lang w:val="es-ES" w:eastAsia="ja-JP"/>
        </w:rPr>
        <w:t>Điều Khoản Điều Kiện Chung</w:t>
      </w:r>
      <w:r w:rsidRPr="009756CE">
        <w:rPr>
          <w:rFonts w:ascii="Arial" w:hAnsi="Arial" w:cs="Arial"/>
          <w:sz w:val="20"/>
          <w:szCs w:val="20"/>
          <w:lang w:val="es-ES" w:eastAsia="ja-JP"/>
        </w:rPr>
        <w:t xml:space="preserve">) là một </w:t>
      </w:r>
      <w:r w:rsidR="00E827DE">
        <w:rPr>
          <w:rFonts w:ascii="Arial" w:hAnsi="Arial" w:cs="Arial"/>
          <w:sz w:val="20"/>
          <w:szCs w:val="20"/>
          <w:lang w:val="es-ES" w:eastAsia="ja-JP"/>
        </w:rPr>
        <w:t>bộ phận</w:t>
      </w:r>
      <w:r w:rsidRPr="009756CE">
        <w:rPr>
          <w:rFonts w:ascii="Arial" w:hAnsi="Arial" w:cs="Arial"/>
          <w:sz w:val="20"/>
          <w:szCs w:val="20"/>
          <w:lang w:val="es-ES" w:eastAsia="ja-JP"/>
        </w:rPr>
        <w:t xml:space="preserve"> gắn liền, không tách rời của Hợp Đồng này và cùng với Hợp Đồng này tạo thành một Hợp đồng cấp tín dụng, Hợp đồng bảo đảm thống nhất có giá trị ràng buộc giữa Bên được cấp tín dụng và NCB.</w:t>
      </w:r>
    </w:p>
    <w:p w14:paraId="101159D0" w14:textId="77777777" w:rsidR="00E13921" w:rsidRPr="009756CE" w:rsidRDefault="00E13921" w:rsidP="00B2409C">
      <w:pPr>
        <w:numPr>
          <w:ilvl w:val="2"/>
          <w:numId w:val="79"/>
        </w:numPr>
        <w:ind w:left="714"/>
        <w:jc w:val="both"/>
        <w:rPr>
          <w:rFonts w:ascii="Arial" w:hAnsi="Arial" w:cs="Arial"/>
          <w:sz w:val="20"/>
          <w:szCs w:val="20"/>
          <w:lang w:val="es-ES" w:eastAsia="ja-JP"/>
        </w:rPr>
      </w:pPr>
      <w:r w:rsidRPr="009756CE">
        <w:rPr>
          <w:rFonts w:ascii="Arial" w:hAnsi="Arial" w:cs="Arial"/>
          <w:sz w:val="20"/>
          <w:szCs w:val="20"/>
          <w:lang w:val="es-ES" w:eastAsia="ja-JP"/>
        </w:rPr>
        <w:t>NCB có quyền sửa đổi, điều chỉnh bất kỳ điều khoản, điều kiện nào của Điều Khoản Điều Kiện Chung tùy từng thời điểm mà NCB cho là phù hợp tùy theo quyết định của NCB. NCB sẽ thông báo cho Bên được cấp tín dụng các nội dung sửa đổi, điều chỉnh này bằng một trong các phương thức liên hệ do NCB triển khai từng thời kỳ bao gồm nhưng không giới hạn một trong các phương thức sau: gọi điện thoại, gửi tin nhắn SMS, gửi email tới số điện thoại, email được Bên được cấp tín dụng đăng ký với NCB tại phần đầu Hợp Đồng; niêm yết tại trụ sở địa điểm kinh doanh và thông báo trên website chính thức của NCB (website: www.ncb-bank.vn).</w:t>
      </w:r>
    </w:p>
    <w:p w14:paraId="04AF4CD8" w14:textId="77777777" w:rsidR="00E13921" w:rsidRPr="009756CE" w:rsidRDefault="00E13921" w:rsidP="00B2409C">
      <w:pPr>
        <w:numPr>
          <w:ilvl w:val="2"/>
          <w:numId w:val="79"/>
        </w:numPr>
        <w:ind w:left="714"/>
        <w:jc w:val="both"/>
        <w:rPr>
          <w:rFonts w:ascii="Arial" w:hAnsi="Arial" w:cs="Arial"/>
          <w:sz w:val="20"/>
          <w:szCs w:val="20"/>
          <w:lang w:val="es-ES" w:eastAsia="ja-JP"/>
        </w:rPr>
      </w:pPr>
      <w:r w:rsidRPr="009756CE">
        <w:rPr>
          <w:rFonts w:ascii="Arial" w:hAnsi="Arial" w:cs="Arial"/>
          <w:sz w:val="20"/>
          <w:szCs w:val="20"/>
          <w:lang w:val="es-ES" w:eastAsia="ja-JP"/>
        </w:rPr>
        <w:t>Các thuật ngữ, điều khoản, quy định không được quy định tại Hợp Đồng này liên quan đến điều kiện vay vốn, giải ngân, lãi suất cho vay, phí và chi phí khác liên quan đến khoản vay, trả nợ gốc, lãi tiền vay, cơ cấu lại thời hạn trả nợ, nợ quá hạn và chậm thanh toán tiền lãi, biện pháp bảo đảm tiền vay, chấm dứt cho vay, thu hồi nợ trước hạn và xử lý nợ, cung cấp thông tin, tài liệu trong quá trình cho vay, phạt vi phạm và bồi thường thiệt hại, quyền và nghĩa vụ của Các Bên, trao đổi thông tin và các vấn đề, quy định liên quan khác sẽ được tham chiếu và áp dụng theo đúng quy định tại Điều Khoản Điều Kiện Chung.</w:t>
      </w:r>
    </w:p>
    <w:p w14:paraId="5423AA7F" w14:textId="77777777" w:rsidR="00E13921" w:rsidRPr="009756CE" w:rsidRDefault="00E13921" w:rsidP="00B2409C">
      <w:pPr>
        <w:numPr>
          <w:ilvl w:val="2"/>
          <w:numId w:val="79"/>
        </w:numPr>
        <w:ind w:left="714"/>
        <w:jc w:val="both"/>
        <w:rPr>
          <w:rFonts w:ascii="Arial" w:hAnsi="Arial" w:cs="Arial"/>
          <w:sz w:val="20"/>
          <w:szCs w:val="20"/>
          <w:lang w:val="es-ES" w:eastAsia="ja-JP"/>
        </w:rPr>
      </w:pPr>
      <w:r w:rsidRPr="009756CE">
        <w:rPr>
          <w:rFonts w:ascii="Arial" w:hAnsi="Arial" w:cs="Arial"/>
          <w:sz w:val="20"/>
          <w:szCs w:val="20"/>
          <w:lang w:val="es-ES" w:eastAsia="ja-JP"/>
        </w:rPr>
        <w:t>Khi có sự khác nhau giữa bất kỳ điều khoản nào của Hợp Đồng này với Điều Khoản Điều Kiện Chung về cấp tín dụng, điều khoản của Hợp Đồng này sẽ được ưu tiên áp dụng.</w:t>
      </w:r>
    </w:p>
    <w:p w14:paraId="7750B488" w14:textId="77777777" w:rsidR="00E13921" w:rsidRPr="009756CE" w:rsidRDefault="00E13921" w:rsidP="00B2409C">
      <w:pPr>
        <w:pStyle w:val="Heading1"/>
        <w:numPr>
          <w:ilvl w:val="0"/>
          <w:numId w:val="16"/>
        </w:numPr>
        <w:snapToGrid w:val="0"/>
        <w:spacing w:before="0" w:after="0"/>
        <w:ind w:left="476" w:hanging="476"/>
        <w:jc w:val="both"/>
        <w:rPr>
          <w:rFonts w:ascii="Arial" w:hAnsi="Arial" w:cs="Arial"/>
          <w:sz w:val="20"/>
          <w:szCs w:val="20"/>
          <w:lang w:val="es-ES" w:eastAsia="ja-JP"/>
        </w:rPr>
      </w:pPr>
      <w:r w:rsidRPr="009756CE">
        <w:rPr>
          <w:rFonts w:ascii="Arial" w:hAnsi="Arial" w:cs="Arial"/>
          <w:sz w:val="20"/>
          <w:szCs w:val="20"/>
          <w:lang w:val="es-ES" w:eastAsia="ja-JP"/>
        </w:rPr>
        <w:t>Bằng việc ký vào Hợp Đồng này, Bên được cấp tín dụng xác nhận rằng:</w:t>
      </w:r>
    </w:p>
    <w:p w14:paraId="6E2AC2E9" w14:textId="77777777" w:rsidR="00E13921" w:rsidRPr="009756CE" w:rsidRDefault="00E13921" w:rsidP="00B2409C">
      <w:pPr>
        <w:numPr>
          <w:ilvl w:val="2"/>
          <w:numId w:val="80"/>
        </w:numPr>
        <w:ind w:left="714"/>
        <w:jc w:val="both"/>
        <w:rPr>
          <w:rFonts w:ascii="Arial" w:hAnsi="Arial" w:cs="Arial"/>
          <w:sz w:val="20"/>
          <w:szCs w:val="20"/>
          <w:lang w:val="es-ES" w:eastAsia="ja-JP"/>
        </w:rPr>
      </w:pPr>
      <w:r w:rsidRPr="009756CE">
        <w:rPr>
          <w:rFonts w:ascii="Arial" w:hAnsi="Arial" w:cs="Arial"/>
          <w:sz w:val="20"/>
          <w:szCs w:val="20"/>
          <w:lang w:val="es-ES" w:eastAsia="ja-JP"/>
        </w:rPr>
        <w:t>Đã đ</w:t>
      </w:r>
      <w:r w:rsidRPr="009756CE">
        <w:rPr>
          <w:rFonts w:ascii="Arial" w:hAnsi="Arial" w:cs="Arial" w:hint="cs"/>
          <w:sz w:val="20"/>
          <w:szCs w:val="20"/>
          <w:lang w:val="es-ES" w:eastAsia="ja-JP"/>
        </w:rPr>
        <w:t>ư</w:t>
      </w:r>
      <w:r w:rsidRPr="009756CE">
        <w:rPr>
          <w:rFonts w:ascii="Arial" w:hAnsi="Arial" w:cs="Arial"/>
          <w:sz w:val="20"/>
          <w:szCs w:val="20"/>
          <w:lang w:val="es-ES" w:eastAsia="ja-JP"/>
        </w:rPr>
        <w:t>ợc NCB Cung cấp đầy đủ thông tin về hợp đồng theo mẫu, Điều Khoản Điều Kiện Chung về cấp tín dụng cho Bên đ</w:t>
      </w:r>
      <w:r w:rsidRPr="009756CE">
        <w:rPr>
          <w:rFonts w:ascii="Arial" w:hAnsi="Arial" w:cs="Arial" w:hint="cs"/>
          <w:sz w:val="20"/>
          <w:szCs w:val="20"/>
          <w:lang w:val="es-ES" w:eastAsia="ja-JP"/>
        </w:rPr>
        <w:t>ư</w:t>
      </w:r>
      <w:r w:rsidRPr="009756CE">
        <w:rPr>
          <w:rFonts w:ascii="Arial" w:hAnsi="Arial" w:cs="Arial"/>
          <w:sz w:val="20"/>
          <w:szCs w:val="20"/>
          <w:lang w:val="es-ES" w:eastAsia="ja-JP"/>
        </w:rPr>
        <w:t>ợc cấp tín dụng biết tr</w:t>
      </w:r>
      <w:r w:rsidRPr="009756CE">
        <w:rPr>
          <w:rFonts w:ascii="Arial" w:hAnsi="Arial" w:cs="Arial" w:hint="cs"/>
          <w:sz w:val="20"/>
          <w:szCs w:val="20"/>
          <w:lang w:val="es-ES" w:eastAsia="ja-JP"/>
        </w:rPr>
        <w:t>ư</w:t>
      </w:r>
      <w:r w:rsidRPr="009756CE">
        <w:rPr>
          <w:rFonts w:ascii="Arial" w:hAnsi="Arial" w:cs="Arial"/>
          <w:sz w:val="20"/>
          <w:szCs w:val="20"/>
          <w:lang w:val="es-ES" w:eastAsia="ja-JP"/>
        </w:rPr>
        <w:t>ớc khi giao kết thỏa thuận cho vay và xác nhận rằng Bên đ</w:t>
      </w:r>
      <w:r w:rsidRPr="009756CE">
        <w:rPr>
          <w:rFonts w:ascii="Arial" w:hAnsi="Arial" w:cs="Arial" w:hint="cs"/>
          <w:sz w:val="20"/>
          <w:szCs w:val="20"/>
          <w:lang w:val="es-ES" w:eastAsia="ja-JP"/>
        </w:rPr>
        <w:t>ư</w:t>
      </w:r>
      <w:r w:rsidRPr="009756CE">
        <w:rPr>
          <w:rFonts w:ascii="Arial" w:hAnsi="Arial" w:cs="Arial"/>
          <w:sz w:val="20"/>
          <w:szCs w:val="20"/>
          <w:lang w:val="es-ES" w:eastAsia="ja-JP"/>
        </w:rPr>
        <w:t>ợc cấp tín dụng đã đ</w:t>
      </w:r>
      <w:r w:rsidRPr="009756CE">
        <w:rPr>
          <w:rFonts w:ascii="Arial" w:hAnsi="Arial" w:cs="Arial" w:hint="cs"/>
          <w:sz w:val="20"/>
          <w:szCs w:val="20"/>
          <w:lang w:val="es-ES" w:eastAsia="ja-JP"/>
        </w:rPr>
        <w:t>ư</w:t>
      </w:r>
      <w:r w:rsidRPr="009756CE">
        <w:rPr>
          <w:rFonts w:ascii="Arial" w:hAnsi="Arial" w:cs="Arial"/>
          <w:sz w:val="20"/>
          <w:szCs w:val="20"/>
          <w:lang w:val="es-ES" w:eastAsia="ja-JP"/>
        </w:rPr>
        <w:t>ợc NCB cung cấp đầy đủ thông tin. Bên đ</w:t>
      </w:r>
      <w:r w:rsidRPr="009756CE">
        <w:rPr>
          <w:rFonts w:ascii="Arial" w:hAnsi="Arial" w:cs="Arial" w:hint="cs"/>
          <w:sz w:val="20"/>
          <w:szCs w:val="20"/>
          <w:lang w:val="es-ES" w:eastAsia="ja-JP"/>
        </w:rPr>
        <w:t>ư</w:t>
      </w:r>
      <w:r w:rsidRPr="009756CE">
        <w:rPr>
          <w:rFonts w:ascii="Arial" w:hAnsi="Arial" w:cs="Arial"/>
          <w:sz w:val="20"/>
          <w:szCs w:val="20"/>
          <w:lang w:val="es-ES" w:eastAsia="ja-JP"/>
        </w:rPr>
        <w:t>ợc cấp tín dụng đã đọc, hiểu rõ và xác nhận rằng các điều khoản của Điều Khoản Điều Kiện Chung bảo đảm đ</w:t>
      </w:r>
      <w:r w:rsidRPr="009756CE">
        <w:rPr>
          <w:rFonts w:ascii="Arial" w:hAnsi="Arial" w:cs="Arial" w:hint="cs"/>
          <w:sz w:val="20"/>
          <w:szCs w:val="20"/>
          <w:lang w:val="es-ES" w:eastAsia="ja-JP"/>
        </w:rPr>
        <w:t>ư</w:t>
      </w:r>
      <w:r w:rsidRPr="009756CE">
        <w:rPr>
          <w:rFonts w:ascii="Arial" w:hAnsi="Arial" w:cs="Arial"/>
          <w:sz w:val="20"/>
          <w:szCs w:val="20"/>
          <w:lang w:val="es-ES" w:eastAsia="ja-JP"/>
        </w:rPr>
        <w:t>ợc sự bình đẳng giữa Bên đ</w:t>
      </w:r>
      <w:r w:rsidRPr="009756CE">
        <w:rPr>
          <w:rFonts w:ascii="Arial" w:hAnsi="Arial" w:cs="Arial" w:hint="cs"/>
          <w:sz w:val="20"/>
          <w:szCs w:val="20"/>
          <w:lang w:val="es-ES" w:eastAsia="ja-JP"/>
        </w:rPr>
        <w:t>ư</w:t>
      </w:r>
      <w:r w:rsidRPr="009756CE">
        <w:rPr>
          <w:rFonts w:ascii="Arial" w:hAnsi="Arial" w:cs="Arial"/>
          <w:sz w:val="20"/>
          <w:szCs w:val="20"/>
          <w:lang w:val="es-ES" w:eastAsia="ja-JP"/>
        </w:rPr>
        <w:t>ợc cấp tín dụng và NCB trong giao dịch này, theo đó Bên đ</w:t>
      </w:r>
      <w:r w:rsidRPr="009756CE">
        <w:rPr>
          <w:rFonts w:ascii="Arial" w:hAnsi="Arial" w:cs="Arial" w:hint="cs"/>
          <w:sz w:val="20"/>
          <w:szCs w:val="20"/>
          <w:lang w:val="es-ES" w:eastAsia="ja-JP"/>
        </w:rPr>
        <w:t>ư</w:t>
      </w:r>
      <w:r w:rsidRPr="009756CE">
        <w:rPr>
          <w:rFonts w:ascii="Arial" w:hAnsi="Arial" w:cs="Arial"/>
          <w:sz w:val="20"/>
          <w:szCs w:val="20"/>
          <w:lang w:val="es-ES" w:eastAsia="ja-JP"/>
        </w:rPr>
        <w:t>ợc cấp tín dụng đồng ý chấp nhận các điều khoản và điều kiện tại Điều Khoản Điều Kiện Giao Dịch Chung, bao gồm cả các điều khoản về miễn trách nhiệm của mỗi bên, tăng trách nhiệm hoặc loại bỏ quyền lợi chính đáng của bất kỳ bên nào.</w:t>
      </w:r>
    </w:p>
    <w:p w14:paraId="79844812" w14:textId="3B4B5FD0" w:rsidR="00E13921" w:rsidRPr="009756CE" w:rsidRDefault="00E13921" w:rsidP="00B2409C">
      <w:pPr>
        <w:numPr>
          <w:ilvl w:val="2"/>
          <w:numId w:val="80"/>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Đã được NCB hướng dẫn cách truy cập, tra cứu thông tin về các quy định tại Điều Khoản Điều Kiện Chung trước khi ký kết Hợp đồng này và hướng dẫn theo dõi các thông tin thay đổi của Điều Khoản Điều </w:t>
      </w:r>
      <w:r w:rsidRPr="009756CE">
        <w:rPr>
          <w:rFonts w:ascii="Arial" w:hAnsi="Arial" w:cs="Arial"/>
          <w:sz w:val="20"/>
          <w:szCs w:val="20"/>
          <w:lang w:val="es-ES" w:eastAsia="ja-JP"/>
        </w:rPr>
        <w:lastRenderedPageBreak/>
        <w:t xml:space="preserve">Kiện Chung trên website chính thức của NCB (website: </w:t>
      </w:r>
      <w:hyperlink r:id="rId8" w:history="1">
        <w:r w:rsidRPr="009756CE">
          <w:rPr>
            <w:rStyle w:val="Hyperlink"/>
            <w:rFonts w:ascii="Arial" w:hAnsi="Arial" w:cs="Arial"/>
            <w:color w:val="auto"/>
            <w:sz w:val="20"/>
            <w:szCs w:val="20"/>
            <w:lang w:val="es-ES" w:eastAsia="ja-JP"/>
          </w:rPr>
          <w:t>www.ncb-bank.vn</w:t>
        </w:r>
      </w:hyperlink>
      <w:r w:rsidRPr="009756CE">
        <w:rPr>
          <w:rFonts w:ascii="Arial" w:hAnsi="Arial" w:cs="Arial"/>
          <w:sz w:val="20"/>
          <w:szCs w:val="20"/>
          <w:lang w:val="es-ES" w:eastAsia="ja-JP"/>
        </w:rPr>
        <w:t>), đồng thời đã được NCB cung cấp 01 bản in Điều Khoản Điều Kiện Chung có hiệu lực tại thời điểm ký Hợp đồng này.</w:t>
      </w:r>
      <w:bookmarkEnd w:id="37"/>
    </w:p>
    <w:p w14:paraId="62CDDC3D" w14:textId="77777777" w:rsidR="004B141E" w:rsidRPr="009756CE" w:rsidRDefault="00AC70F8" w:rsidP="000066CC">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eastAsia="ja-JP"/>
        </w:rPr>
      </w:pPr>
      <w:r w:rsidRPr="009756CE">
        <w:rPr>
          <w:rFonts w:ascii="Arial" w:hAnsi="Arial" w:cs="Arial"/>
          <w:sz w:val="20"/>
          <w:szCs w:val="20"/>
          <w:lang w:val="es-ES" w:eastAsia="ja-JP"/>
        </w:rPr>
        <w:t>Chấm dứt</w:t>
      </w:r>
      <w:r w:rsidR="00927626" w:rsidRPr="009756CE">
        <w:rPr>
          <w:rFonts w:ascii="Arial" w:hAnsi="Arial" w:cs="Arial"/>
          <w:sz w:val="20"/>
          <w:szCs w:val="20"/>
          <w:lang w:val="es-ES" w:eastAsia="ja-JP"/>
        </w:rPr>
        <w:t xml:space="preserve"> và hủy</w:t>
      </w:r>
      <w:r w:rsidRPr="009756CE">
        <w:rPr>
          <w:rFonts w:ascii="Arial" w:hAnsi="Arial" w:cs="Arial"/>
          <w:sz w:val="20"/>
          <w:szCs w:val="20"/>
          <w:lang w:val="es-ES" w:eastAsia="ja-JP"/>
        </w:rPr>
        <w:t xml:space="preserve"> Hợp đồng </w:t>
      </w:r>
    </w:p>
    <w:p w14:paraId="0E86FA30" w14:textId="77777777" w:rsidR="00A51526" w:rsidRPr="009756CE" w:rsidRDefault="00A51526" w:rsidP="00E73464">
      <w:pPr>
        <w:widowControl w:val="0"/>
        <w:numPr>
          <w:ilvl w:val="1"/>
          <w:numId w:val="1"/>
        </w:numPr>
        <w:tabs>
          <w:tab w:val="clear" w:pos="360"/>
        </w:tabs>
        <w:snapToGrid w:val="0"/>
        <w:ind w:left="476" w:hanging="476"/>
        <w:jc w:val="both"/>
        <w:rPr>
          <w:rFonts w:ascii="Arial" w:hAnsi="Arial" w:cs="Arial"/>
          <w:sz w:val="20"/>
          <w:szCs w:val="20"/>
          <w:lang w:val="vi-VN" w:eastAsia="ja-JP"/>
        </w:rPr>
      </w:pPr>
      <w:r w:rsidRPr="009756CE">
        <w:rPr>
          <w:rFonts w:ascii="Arial" w:hAnsi="Arial" w:cs="Arial"/>
          <w:sz w:val="20"/>
          <w:szCs w:val="20"/>
          <w:lang w:val="vi-VN" w:eastAsia="ja-JP"/>
        </w:rPr>
        <w:t>Hợp đồng này chấm dứt trong các trường hợp sau:</w:t>
      </w:r>
    </w:p>
    <w:p w14:paraId="6B38B7BC" w14:textId="189C3364" w:rsidR="00A51526" w:rsidRPr="009756CE" w:rsidRDefault="00A51526" w:rsidP="00B2409C">
      <w:pPr>
        <w:widowControl w:val="0"/>
        <w:numPr>
          <w:ilvl w:val="2"/>
          <w:numId w:val="81"/>
        </w:numPr>
        <w:snapToGrid w:val="0"/>
        <w:ind w:left="714"/>
        <w:jc w:val="both"/>
        <w:rPr>
          <w:rFonts w:ascii="Arial" w:hAnsi="Arial" w:cs="Arial"/>
          <w:sz w:val="20"/>
          <w:szCs w:val="20"/>
          <w:lang w:val="es-ES"/>
        </w:rPr>
      </w:pPr>
      <w:r w:rsidRPr="009756CE">
        <w:rPr>
          <w:rFonts w:ascii="Arial" w:hAnsi="Arial" w:cs="Arial"/>
          <w:sz w:val="20"/>
          <w:szCs w:val="20"/>
          <w:lang w:val="es-ES" w:eastAsia="ja-JP"/>
        </w:rPr>
        <w:t xml:space="preserve">Thời hạn duy trì hạn mức đã hết và </w:t>
      </w:r>
      <w:r w:rsidRPr="009756CE">
        <w:rPr>
          <w:rFonts w:ascii="Arial" w:hAnsi="Arial" w:cs="Arial"/>
          <w:sz w:val="20"/>
          <w:szCs w:val="20"/>
          <w:lang w:val="vi-VN" w:eastAsia="ja-JP"/>
        </w:rPr>
        <w:t xml:space="preserve">Bên được cấp tín dụng và/hoặc Bên </w:t>
      </w:r>
      <w:r w:rsidRPr="009756CE">
        <w:rPr>
          <w:rFonts w:ascii="Arial" w:hAnsi="Arial"/>
          <w:sz w:val="20"/>
          <w:lang w:val="vi-VN"/>
        </w:rPr>
        <w:t>b</w:t>
      </w:r>
      <w:r w:rsidRPr="009756CE">
        <w:rPr>
          <w:rFonts w:ascii="Arial" w:hAnsi="Arial" w:cs="Arial"/>
          <w:sz w:val="20"/>
          <w:szCs w:val="20"/>
          <w:lang w:val="vi-VN" w:eastAsia="ja-JP"/>
        </w:rPr>
        <w:t xml:space="preserve">ảo đảm đã hoàn trả toàn bộ Các khoản phải trả </w:t>
      </w:r>
      <w:r w:rsidR="003D144A">
        <w:rPr>
          <w:rFonts w:ascii="Arial" w:hAnsi="Arial" w:cs="Arial"/>
          <w:sz w:val="20"/>
          <w:szCs w:val="20"/>
          <w:lang w:eastAsia="ja-JP"/>
        </w:rPr>
        <w:t xml:space="preserve">và các nghĩa vụ khác </w:t>
      </w:r>
      <w:r w:rsidRPr="009756CE">
        <w:rPr>
          <w:rFonts w:ascii="Arial" w:hAnsi="Arial" w:cs="Arial"/>
          <w:sz w:val="20"/>
          <w:szCs w:val="20"/>
          <w:lang w:val="vi-VN" w:eastAsia="ja-JP"/>
        </w:rPr>
        <w:t>cho NCB theo Hợp đồng này, (các) Hợp đồng</w:t>
      </w:r>
      <w:r w:rsidR="00E42AD0" w:rsidRPr="009756CE">
        <w:rPr>
          <w:rFonts w:ascii="Arial" w:hAnsi="Arial"/>
          <w:sz w:val="20"/>
          <w:lang w:val="vi-VN"/>
        </w:rPr>
        <w:t>, thỏa thuận khác</w:t>
      </w:r>
      <w:r w:rsidRPr="009756CE">
        <w:rPr>
          <w:rFonts w:ascii="Arial" w:hAnsi="Arial" w:cs="Arial"/>
          <w:sz w:val="20"/>
          <w:szCs w:val="20"/>
          <w:lang w:val="vi-VN" w:eastAsia="ja-JP"/>
        </w:rPr>
        <w:t xml:space="preserve"> liên quan đến Hợp đồng này</w:t>
      </w:r>
      <w:r w:rsidRPr="009756CE">
        <w:rPr>
          <w:rFonts w:ascii="Arial" w:hAnsi="Arial" w:cs="Arial"/>
          <w:sz w:val="20"/>
          <w:szCs w:val="20"/>
          <w:lang w:val="es-ES" w:eastAsia="ja-JP"/>
        </w:rPr>
        <w:t xml:space="preserve"> và NCB không còn bất kỳ nghĩa vụ nào với Bên/các Bên nhận bảo lãnh</w:t>
      </w:r>
      <w:r w:rsidR="00E827DE">
        <w:rPr>
          <w:rFonts w:ascii="Arial" w:hAnsi="Arial" w:cs="Arial"/>
          <w:sz w:val="20"/>
          <w:szCs w:val="20"/>
          <w:lang w:val="es-ES" w:eastAsia="ja-JP"/>
        </w:rPr>
        <w:t xml:space="preserve"> (nếu NCB cấp hạn mức bảo lãnh)</w:t>
      </w:r>
      <w:r w:rsidRPr="009756CE">
        <w:rPr>
          <w:rFonts w:ascii="Arial" w:hAnsi="Arial" w:cs="Arial"/>
          <w:sz w:val="20"/>
          <w:szCs w:val="20"/>
          <w:lang w:val="es-ES" w:eastAsia="ja-JP"/>
        </w:rPr>
        <w:t xml:space="preserve">. </w:t>
      </w:r>
    </w:p>
    <w:p w14:paraId="79ED9F41" w14:textId="77777777" w:rsidR="00A51526" w:rsidRPr="009756CE" w:rsidRDefault="00A51526" w:rsidP="00B2409C">
      <w:pPr>
        <w:widowControl w:val="0"/>
        <w:numPr>
          <w:ilvl w:val="2"/>
          <w:numId w:val="81"/>
        </w:numPr>
        <w:snapToGrid w:val="0"/>
        <w:ind w:left="714"/>
        <w:jc w:val="both"/>
        <w:rPr>
          <w:rFonts w:ascii="Arial" w:hAnsi="Arial" w:cs="Arial"/>
          <w:sz w:val="20"/>
          <w:szCs w:val="20"/>
          <w:lang w:val="es-ES" w:eastAsia="ja-JP"/>
        </w:rPr>
      </w:pPr>
      <w:r w:rsidRPr="009756CE">
        <w:rPr>
          <w:rFonts w:ascii="Arial" w:hAnsi="Arial" w:cs="Arial"/>
          <w:sz w:val="20"/>
          <w:szCs w:val="20"/>
          <w:lang w:val="vi-VN" w:eastAsia="ja-JP"/>
        </w:rPr>
        <w:t>Theo</w:t>
      </w:r>
      <w:r w:rsidRPr="009756CE">
        <w:rPr>
          <w:rFonts w:ascii="Arial" w:hAnsi="Arial" w:cs="Arial"/>
          <w:sz w:val="20"/>
          <w:szCs w:val="20"/>
          <w:lang w:val="es-ES" w:eastAsia="ja-JP"/>
        </w:rPr>
        <w:t xml:space="preserve"> thỏa thuận khác bằng văn bản giữa hai bên. </w:t>
      </w:r>
    </w:p>
    <w:p w14:paraId="2C037979" w14:textId="77777777" w:rsidR="00A51526" w:rsidRPr="009756CE" w:rsidRDefault="00A51526" w:rsidP="00E73464">
      <w:pPr>
        <w:widowControl w:val="0"/>
        <w:numPr>
          <w:ilvl w:val="1"/>
          <w:numId w:val="1"/>
        </w:numPr>
        <w:tabs>
          <w:tab w:val="clear" w:pos="360"/>
        </w:tabs>
        <w:snapToGrid w:val="0"/>
        <w:ind w:left="476" w:hanging="476"/>
        <w:jc w:val="both"/>
        <w:rPr>
          <w:rFonts w:ascii="Arial" w:hAnsi="Arial" w:cs="Arial"/>
          <w:sz w:val="20"/>
          <w:szCs w:val="20"/>
          <w:lang w:val="es-ES"/>
        </w:rPr>
      </w:pPr>
      <w:r w:rsidRPr="009756CE">
        <w:rPr>
          <w:rFonts w:ascii="Arial" w:hAnsi="Arial" w:cs="Arial"/>
          <w:sz w:val="20"/>
          <w:szCs w:val="20"/>
          <w:lang w:val="es-ES" w:eastAsia="ja-JP"/>
        </w:rPr>
        <w:t xml:space="preserve">NCB </w:t>
      </w:r>
      <w:r w:rsidRPr="009756CE">
        <w:rPr>
          <w:rFonts w:ascii="Arial" w:hAnsi="Arial" w:cs="Arial"/>
          <w:sz w:val="20"/>
          <w:szCs w:val="20"/>
          <w:lang w:val="vi-VN" w:eastAsia="ja-JP"/>
        </w:rPr>
        <w:t>có</w:t>
      </w:r>
      <w:r w:rsidRPr="009756CE">
        <w:rPr>
          <w:rFonts w:ascii="Arial" w:hAnsi="Arial" w:cs="Arial"/>
          <w:sz w:val="20"/>
          <w:szCs w:val="20"/>
          <w:lang w:val="es-ES" w:eastAsia="ja-JP"/>
        </w:rPr>
        <w:t xml:space="preserve"> quyền hủy bỏ Hợp đồng cấp </w:t>
      </w:r>
      <w:r w:rsidR="000A5DA4" w:rsidRPr="009756CE">
        <w:rPr>
          <w:rFonts w:ascii="Arial" w:hAnsi="Arial" w:cs="Arial"/>
          <w:sz w:val="20"/>
          <w:szCs w:val="20"/>
          <w:lang w:val="es-ES" w:eastAsia="ja-JP"/>
        </w:rPr>
        <w:t>này</w:t>
      </w:r>
      <w:r w:rsidRPr="009756CE">
        <w:rPr>
          <w:rFonts w:ascii="Arial" w:hAnsi="Arial" w:cs="Arial"/>
          <w:sz w:val="20"/>
          <w:szCs w:val="20"/>
          <w:lang w:val="es-ES" w:eastAsia="ja-JP"/>
        </w:rPr>
        <w:t xml:space="preserve"> và yêu cầu Bên được cấp tín dụng bồi thường thiệt hại trong các trường hợp sau: </w:t>
      </w:r>
    </w:p>
    <w:p w14:paraId="1C57F059" w14:textId="77777777" w:rsidR="00A51526" w:rsidRPr="009756CE" w:rsidRDefault="00A51526" w:rsidP="00B2409C">
      <w:pPr>
        <w:widowControl w:val="0"/>
        <w:numPr>
          <w:ilvl w:val="2"/>
          <w:numId w:val="82"/>
        </w:numPr>
        <w:snapToGrid w:val="0"/>
        <w:ind w:left="714"/>
        <w:jc w:val="both"/>
        <w:rPr>
          <w:rFonts w:ascii="Arial" w:hAnsi="Arial" w:cs="Arial"/>
          <w:sz w:val="20"/>
          <w:szCs w:val="20"/>
          <w:lang w:val="vi-VN" w:eastAsia="ja-JP"/>
        </w:rPr>
      </w:pPr>
      <w:r w:rsidRPr="009756CE">
        <w:rPr>
          <w:rFonts w:ascii="Arial" w:hAnsi="Arial" w:cs="Arial"/>
          <w:sz w:val="20"/>
          <w:szCs w:val="20"/>
          <w:lang w:val="vi-VN" w:eastAsia="ja-JP"/>
        </w:rPr>
        <w:t xml:space="preserve">Bên được cấp tín dụng không thực hiện các thủ tục để được sử dụng các hạn mức được cấp theo Hợp đồng này trong thời hạn được quy định tại Thông báo phê duyệt/Hợp đồng này. </w:t>
      </w:r>
    </w:p>
    <w:p w14:paraId="74AC548E" w14:textId="77777777" w:rsidR="00A51526" w:rsidRPr="009756CE" w:rsidRDefault="00A51526" w:rsidP="00B2409C">
      <w:pPr>
        <w:widowControl w:val="0"/>
        <w:numPr>
          <w:ilvl w:val="2"/>
          <w:numId w:val="82"/>
        </w:numPr>
        <w:snapToGrid w:val="0"/>
        <w:ind w:left="714"/>
        <w:jc w:val="both"/>
        <w:rPr>
          <w:rFonts w:ascii="Arial" w:hAnsi="Arial" w:cs="Arial"/>
          <w:sz w:val="20"/>
          <w:szCs w:val="20"/>
          <w:lang w:val="vi-VN" w:eastAsia="ja-JP"/>
        </w:rPr>
      </w:pPr>
      <w:r w:rsidRPr="009756CE">
        <w:rPr>
          <w:rFonts w:ascii="Arial" w:hAnsi="Arial" w:cs="Arial"/>
          <w:sz w:val="20"/>
          <w:szCs w:val="20"/>
          <w:lang w:val="vi-VN" w:eastAsia="ja-JP"/>
        </w:rPr>
        <w:t xml:space="preserve">Hồ sơ, thông tin Bên được cấp tín dụng cung cấp cho NCB là không trung thực, không chính xác, giả mạo. </w:t>
      </w:r>
    </w:p>
    <w:p w14:paraId="1234BDB4" w14:textId="66CDA5AD" w:rsidR="00927626" w:rsidRPr="009756CE" w:rsidRDefault="00A51526" w:rsidP="00E73464">
      <w:pPr>
        <w:widowControl w:val="0"/>
        <w:numPr>
          <w:ilvl w:val="1"/>
          <w:numId w:val="1"/>
        </w:numPr>
        <w:tabs>
          <w:tab w:val="clear" w:pos="360"/>
        </w:tabs>
        <w:snapToGrid w:val="0"/>
        <w:ind w:left="476" w:hanging="476"/>
        <w:jc w:val="both"/>
        <w:rPr>
          <w:rFonts w:ascii="Arial" w:hAnsi="Arial" w:cs="Arial"/>
          <w:sz w:val="20"/>
          <w:szCs w:val="20"/>
          <w:lang w:val="vi-VN" w:eastAsia="ja-JP"/>
        </w:rPr>
      </w:pPr>
      <w:r w:rsidRPr="009756CE">
        <w:rPr>
          <w:rFonts w:ascii="Arial" w:hAnsi="Arial" w:cs="Arial"/>
          <w:sz w:val="20"/>
          <w:szCs w:val="20"/>
          <w:lang w:val="vi-VN" w:eastAsia="ja-JP"/>
        </w:rPr>
        <w:t xml:space="preserve">Trong </w:t>
      </w:r>
      <w:r w:rsidRPr="009756CE">
        <w:rPr>
          <w:rFonts w:ascii="Arial" w:hAnsi="Arial" w:cs="Arial"/>
          <w:sz w:val="20"/>
          <w:szCs w:val="20"/>
          <w:lang w:val="es-ES" w:eastAsia="ja-JP"/>
        </w:rPr>
        <w:t>trường</w:t>
      </w:r>
      <w:r w:rsidRPr="009756CE">
        <w:rPr>
          <w:rFonts w:ascii="Arial" w:hAnsi="Arial" w:cs="Arial"/>
          <w:sz w:val="20"/>
          <w:szCs w:val="20"/>
          <w:lang w:val="vi-VN" w:eastAsia="ja-JP"/>
        </w:rPr>
        <w:t xml:space="preserve"> hợp nêu tại khoản </w:t>
      </w:r>
      <w:r w:rsidR="00CA22A1">
        <w:rPr>
          <w:rFonts w:ascii="Arial" w:hAnsi="Arial"/>
          <w:sz w:val="20"/>
        </w:rPr>
        <w:t>8</w:t>
      </w:r>
      <w:r w:rsidR="00C07F03" w:rsidRPr="00BE0F02">
        <w:rPr>
          <w:rFonts w:ascii="Arial" w:hAnsi="Arial"/>
          <w:sz w:val="20"/>
          <w:lang w:val="vi-VN"/>
        </w:rPr>
        <w:t>.</w:t>
      </w:r>
      <w:r w:rsidRPr="009756CE">
        <w:rPr>
          <w:rFonts w:ascii="Arial" w:hAnsi="Arial" w:cs="Arial"/>
          <w:sz w:val="20"/>
          <w:szCs w:val="20"/>
          <w:lang w:val="vi-VN" w:eastAsia="ja-JP"/>
        </w:rPr>
        <w:t xml:space="preserve">2 Điều này, Bên được cấp tín dụng phải bồi thường thiệt hại cho </w:t>
      </w:r>
      <w:r w:rsidRPr="009756CE">
        <w:rPr>
          <w:rFonts w:ascii="Arial" w:hAnsi="Arial" w:cs="Arial"/>
          <w:sz w:val="20"/>
          <w:szCs w:val="20"/>
          <w:lang w:val="es-ES" w:eastAsia="ja-JP"/>
        </w:rPr>
        <w:t>NCB</w:t>
      </w:r>
      <w:r w:rsidRPr="009756CE">
        <w:rPr>
          <w:rFonts w:ascii="Arial" w:hAnsi="Arial" w:cs="Arial"/>
          <w:sz w:val="20"/>
          <w:szCs w:val="20"/>
          <w:lang w:val="vi-VN" w:eastAsia="ja-JP"/>
        </w:rPr>
        <w:t xml:space="preserve"> các khoản chi phí giám định, định giá, thẩm định cấp tín dụng và các chi phí khác phát sinh mà NCB đã thanh toán và thông báo cho Bên được cấp tín dụng</w:t>
      </w:r>
      <w:r w:rsidR="00E827DE">
        <w:rPr>
          <w:rFonts w:ascii="Arial" w:hAnsi="Arial" w:cs="Arial"/>
          <w:sz w:val="20"/>
          <w:szCs w:val="20"/>
          <w:lang w:eastAsia="ja-JP"/>
        </w:rPr>
        <w:t xml:space="preserve"> theo quy định tại Hợp đồng này, Điều Khoản Điều Kiện Chung và quy định của pháp luật</w:t>
      </w:r>
      <w:r w:rsidRPr="009756CE">
        <w:rPr>
          <w:rFonts w:ascii="Arial" w:hAnsi="Arial" w:cs="Arial"/>
          <w:sz w:val="20"/>
          <w:szCs w:val="20"/>
          <w:lang w:val="vi-VN" w:eastAsia="ja-JP"/>
        </w:rPr>
        <w:t>.</w:t>
      </w:r>
      <w:r w:rsidR="00455BFC" w:rsidRPr="009756CE">
        <w:rPr>
          <w:rFonts w:ascii="Arial" w:hAnsi="Arial" w:cs="Arial"/>
          <w:sz w:val="20"/>
          <w:szCs w:val="20"/>
          <w:lang w:val="vi-VN" w:eastAsia="ja-JP"/>
        </w:rPr>
        <w:t xml:space="preserve"> </w:t>
      </w:r>
    </w:p>
    <w:p w14:paraId="0C5E6E72" w14:textId="77777777" w:rsidR="005D0E59" w:rsidRPr="009756CE" w:rsidRDefault="005D0E59" w:rsidP="000066CC">
      <w:pPr>
        <w:pStyle w:val="Heading1"/>
        <w:keepNext w:val="0"/>
        <w:widowControl w:val="0"/>
        <w:numPr>
          <w:ilvl w:val="0"/>
          <w:numId w:val="3"/>
        </w:numPr>
        <w:snapToGrid w:val="0"/>
        <w:spacing w:before="120" w:after="0" w:line="276" w:lineRule="auto"/>
        <w:ind w:left="1021" w:hanging="1021"/>
        <w:rPr>
          <w:rFonts w:ascii="Arial" w:hAnsi="Arial" w:cs="Arial"/>
          <w:sz w:val="20"/>
          <w:szCs w:val="20"/>
          <w:lang w:val="es-ES"/>
        </w:rPr>
      </w:pPr>
      <w:r w:rsidRPr="009756CE">
        <w:rPr>
          <w:rFonts w:ascii="Arial" w:hAnsi="Arial" w:cs="Arial"/>
          <w:sz w:val="20"/>
          <w:szCs w:val="20"/>
          <w:lang w:val="es-ES"/>
        </w:rPr>
        <w:fldChar w:fldCharType="begin"/>
      </w:r>
      <w:r w:rsidRPr="009756CE">
        <w:rPr>
          <w:rFonts w:ascii="Arial" w:hAnsi="Arial" w:cs="Arial"/>
          <w:sz w:val="20"/>
          <w:szCs w:val="20"/>
          <w:lang w:val="es-ES"/>
        </w:rPr>
        <w:instrText xml:space="preserve"> IF </w:instrText>
      </w:r>
      <w:r w:rsidRPr="009756CE">
        <w:rPr>
          <w:rFonts w:ascii="Arial" w:hAnsi="Arial" w:cs="Arial"/>
          <w:sz w:val="20"/>
          <w:szCs w:val="20"/>
          <w:lang w:val="es-ES"/>
        </w:rPr>
        <w:fldChar w:fldCharType="begin"/>
      </w:r>
      <w:r w:rsidRPr="009756CE">
        <w:rPr>
          <w:rFonts w:ascii="Arial" w:hAnsi="Arial" w:cs="Arial"/>
          <w:sz w:val="20"/>
          <w:szCs w:val="20"/>
          <w:lang w:val="es-ES"/>
        </w:rPr>
        <w:instrText xml:space="preserve"> MERGEFIELD SOHĐTD </w:instrText>
      </w:r>
      <w:r w:rsidRPr="009756CE">
        <w:rPr>
          <w:rFonts w:ascii="Arial" w:hAnsi="Arial" w:cs="Arial"/>
          <w:sz w:val="20"/>
          <w:szCs w:val="20"/>
          <w:lang w:val="es-ES"/>
        </w:rPr>
        <w:fldChar w:fldCharType="separate"/>
      </w:r>
      <w:r w:rsidRPr="009756CE">
        <w:rPr>
          <w:rFonts w:ascii="Arial" w:hAnsi="Arial" w:cs="Arial"/>
          <w:sz w:val="20"/>
          <w:szCs w:val="20"/>
          <w:lang w:val="es-ES"/>
        </w:rPr>
        <w:instrText>«SOHĐTD»</w:instrText>
      </w:r>
      <w:r w:rsidRPr="009756CE">
        <w:rPr>
          <w:rFonts w:ascii="Arial" w:hAnsi="Arial" w:cs="Arial"/>
          <w:sz w:val="20"/>
          <w:szCs w:val="20"/>
          <w:lang w:val="es-ES"/>
        </w:rPr>
        <w:fldChar w:fldCharType="end"/>
      </w:r>
      <w:r w:rsidRPr="009756CE">
        <w:rPr>
          <w:rFonts w:ascii="Arial" w:hAnsi="Arial" w:cs="Arial"/>
          <w:sz w:val="20"/>
          <w:szCs w:val="20"/>
          <w:lang w:val="es-ES"/>
        </w:rPr>
        <w:instrText xml:space="preserve"> = "VÀNG" "ĐIỀU 6 :" "" </w:instrText>
      </w:r>
      <w:r w:rsidRPr="009756CE">
        <w:rPr>
          <w:rFonts w:ascii="Arial" w:hAnsi="Arial" w:cs="Arial"/>
          <w:sz w:val="20"/>
          <w:szCs w:val="20"/>
          <w:lang w:val="es-ES"/>
        </w:rPr>
        <w:fldChar w:fldCharType="end"/>
      </w:r>
      <w:bookmarkStart w:id="38" w:name="_Toc416350161"/>
      <w:r w:rsidRPr="009756CE">
        <w:rPr>
          <w:rFonts w:ascii="Arial" w:hAnsi="Arial" w:cs="Arial"/>
          <w:sz w:val="20"/>
          <w:szCs w:val="20"/>
          <w:lang w:val="es-ES"/>
        </w:rPr>
        <w:t xml:space="preserve">Điều </w:t>
      </w:r>
      <w:r w:rsidR="00CC1771" w:rsidRPr="009756CE">
        <w:rPr>
          <w:rFonts w:ascii="Arial" w:hAnsi="Arial" w:cs="Arial"/>
          <w:sz w:val="20"/>
          <w:szCs w:val="20"/>
        </w:rPr>
        <w:t>khoản</w:t>
      </w:r>
      <w:r w:rsidR="00CC1771" w:rsidRPr="009756CE">
        <w:rPr>
          <w:rFonts w:ascii="Arial" w:hAnsi="Arial" w:cs="Arial"/>
          <w:sz w:val="20"/>
          <w:szCs w:val="20"/>
          <w:lang w:val="es-ES"/>
        </w:rPr>
        <w:t xml:space="preserve"> </w:t>
      </w:r>
      <w:r w:rsidRPr="009756CE">
        <w:rPr>
          <w:rFonts w:ascii="Arial" w:hAnsi="Arial" w:cs="Arial"/>
          <w:sz w:val="20"/>
          <w:szCs w:val="20"/>
          <w:lang w:val="es-ES"/>
        </w:rPr>
        <w:t>thi hành</w:t>
      </w:r>
      <w:bookmarkEnd w:id="38"/>
    </w:p>
    <w:p w14:paraId="1DBFCCE7" w14:textId="378568C7" w:rsidR="00A51526" w:rsidRPr="009756CE" w:rsidRDefault="00E42AD0" w:rsidP="00B2409C">
      <w:pPr>
        <w:widowControl w:val="0"/>
        <w:numPr>
          <w:ilvl w:val="0"/>
          <w:numId w:val="14"/>
        </w:numPr>
        <w:tabs>
          <w:tab w:val="clear" w:pos="360"/>
        </w:tabs>
        <w:snapToGrid w:val="0"/>
        <w:ind w:left="476" w:hanging="476"/>
        <w:jc w:val="both"/>
        <w:rPr>
          <w:rFonts w:ascii="Arial" w:hAnsi="Arial" w:cs="Arial"/>
          <w:sz w:val="20"/>
          <w:szCs w:val="20"/>
          <w:lang w:val="es-ES"/>
        </w:rPr>
      </w:pPr>
      <w:r w:rsidRPr="009756CE">
        <w:rPr>
          <w:rFonts w:ascii="Arial" w:hAnsi="Arial" w:cs="Arial"/>
          <w:sz w:val="20"/>
          <w:szCs w:val="20"/>
          <w:lang w:val="es-ES" w:eastAsia="ja-JP"/>
        </w:rPr>
        <w:t xml:space="preserve">Các phụ lục kèm theo Hợp đồng này là một bộ phận không tách rời của Hợp đồng này. </w:t>
      </w:r>
      <w:r w:rsidR="00A51526" w:rsidRPr="009756CE">
        <w:rPr>
          <w:rFonts w:ascii="Arial" w:hAnsi="Arial" w:cs="Arial"/>
          <w:sz w:val="20"/>
          <w:szCs w:val="20"/>
          <w:lang w:val="es-ES" w:eastAsia="ja-JP"/>
        </w:rPr>
        <w:t xml:space="preserve">Trong trường hợp có bất cứ sự khác biệt nào trong </w:t>
      </w:r>
      <w:r w:rsidRPr="009756CE">
        <w:rPr>
          <w:rFonts w:ascii="Arial" w:hAnsi="Arial" w:cs="Arial"/>
          <w:sz w:val="20"/>
          <w:szCs w:val="20"/>
          <w:lang w:val="es-ES" w:eastAsia="ja-JP"/>
        </w:rPr>
        <w:t xml:space="preserve">các </w:t>
      </w:r>
      <w:r w:rsidR="00A51526" w:rsidRPr="009756CE">
        <w:rPr>
          <w:rFonts w:ascii="Arial" w:hAnsi="Arial" w:cs="Arial"/>
          <w:sz w:val="20"/>
          <w:szCs w:val="20"/>
          <w:lang w:val="es-ES" w:eastAsia="ja-JP"/>
        </w:rPr>
        <w:t xml:space="preserve">quy định của Hợp đồng hạn mức này về cùng một vấn đề thì </w:t>
      </w:r>
      <w:r w:rsidRPr="009756CE">
        <w:rPr>
          <w:rFonts w:ascii="Arial" w:hAnsi="Arial" w:cs="Arial"/>
          <w:sz w:val="20"/>
          <w:szCs w:val="20"/>
          <w:lang w:val="es-ES" w:eastAsia="ja-JP"/>
        </w:rPr>
        <w:t>các nội dung quy định tại các Phụ lục kèm theo hợp đồng sẽ được ưu</w:t>
      </w:r>
      <w:r w:rsidR="00B15B2E">
        <w:rPr>
          <w:rFonts w:ascii="Arial" w:hAnsi="Arial" w:cs="Arial"/>
          <w:sz w:val="20"/>
          <w:szCs w:val="20"/>
          <w:lang w:val="es-ES" w:eastAsia="ja-JP"/>
        </w:rPr>
        <w:t xml:space="preserve"> tiên</w:t>
      </w:r>
      <w:r w:rsidRPr="009756CE">
        <w:rPr>
          <w:rFonts w:ascii="Arial" w:hAnsi="Arial" w:cs="Arial"/>
          <w:sz w:val="20"/>
          <w:szCs w:val="20"/>
          <w:lang w:val="es-ES" w:eastAsia="ja-JP"/>
        </w:rPr>
        <w:t xml:space="preserve"> áp dụng</w:t>
      </w:r>
      <w:r w:rsidR="00A51526" w:rsidRPr="009756CE">
        <w:rPr>
          <w:rFonts w:ascii="Arial" w:hAnsi="Arial" w:cs="Arial"/>
          <w:sz w:val="20"/>
          <w:szCs w:val="20"/>
          <w:lang w:val="es-ES" w:eastAsia="ja-JP"/>
        </w:rPr>
        <w:t>. Ngoài ra các vấn đề khác mà hai bên chưa thỏa thuận thì áp dụng theo quy định của Pháp luật có liên quan.</w:t>
      </w:r>
    </w:p>
    <w:p w14:paraId="62248A50" w14:textId="77777777" w:rsidR="00A51526" w:rsidRPr="009756CE" w:rsidRDefault="00A51526" w:rsidP="00B2409C">
      <w:pPr>
        <w:widowControl w:val="0"/>
        <w:numPr>
          <w:ilvl w:val="0"/>
          <w:numId w:val="14"/>
        </w:numPr>
        <w:tabs>
          <w:tab w:val="clear" w:pos="360"/>
        </w:tabs>
        <w:snapToGrid w:val="0"/>
        <w:ind w:left="476" w:hanging="476"/>
        <w:jc w:val="both"/>
        <w:rPr>
          <w:rFonts w:ascii="Arial" w:hAnsi="Arial" w:cs="Arial"/>
          <w:sz w:val="20"/>
          <w:szCs w:val="20"/>
          <w:lang w:val="es-ES"/>
        </w:rPr>
      </w:pPr>
      <w:r w:rsidRPr="009756CE">
        <w:rPr>
          <w:rFonts w:ascii="Arial" w:hAnsi="Arial" w:cs="Arial"/>
          <w:sz w:val="20"/>
          <w:szCs w:val="20"/>
          <w:lang w:val="es-ES"/>
        </w:rPr>
        <w:t>Việc sửa đổi, bổ sung các điều khoản của Hợp đồng hạn mức này phải được lập thành văn bản và được Các bên thống nhất ký kết mới có giá trị. Các văn bản sửa đổi, bổ sung là một phần không tách rời của Hợp đồng hạn mức này, bất kỳ văn bản nào dẫn chiếu đến Hợp đồng hạn mức này cũng bao gồm các văn bản sửa đổi, bổ sung đó.</w:t>
      </w:r>
    </w:p>
    <w:p w14:paraId="2EDB1B72" w14:textId="39586A1C" w:rsidR="00A51526" w:rsidRPr="009756CE" w:rsidRDefault="00A51526" w:rsidP="00B2409C">
      <w:pPr>
        <w:widowControl w:val="0"/>
        <w:numPr>
          <w:ilvl w:val="0"/>
          <w:numId w:val="14"/>
        </w:numPr>
        <w:tabs>
          <w:tab w:val="clear" w:pos="360"/>
        </w:tabs>
        <w:snapToGrid w:val="0"/>
        <w:ind w:left="476" w:hanging="476"/>
        <w:jc w:val="both"/>
        <w:rPr>
          <w:rFonts w:ascii="Arial" w:hAnsi="Arial" w:cs="Arial"/>
          <w:sz w:val="20"/>
          <w:szCs w:val="20"/>
          <w:lang w:val="es-ES"/>
        </w:rPr>
      </w:pPr>
      <w:r w:rsidRPr="009756CE">
        <w:rPr>
          <w:rFonts w:ascii="Arial" w:hAnsi="Arial" w:cs="Arial"/>
          <w:sz w:val="20"/>
          <w:szCs w:val="20"/>
          <w:lang w:val="es-ES"/>
        </w:rPr>
        <w:t>Các tài liệu</w:t>
      </w:r>
      <w:r w:rsidRPr="009756CE">
        <w:rPr>
          <w:rFonts w:ascii="Arial" w:hAnsi="Arial" w:cs="Arial"/>
          <w:sz w:val="20"/>
          <w:szCs w:val="20"/>
          <w:lang w:val="es-ES" w:eastAsia="ja-JP"/>
        </w:rPr>
        <w:t>, Hợp đồng</w:t>
      </w:r>
      <w:r w:rsidRPr="009756CE">
        <w:rPr>
          <w:rFonts w:ascii="Arial" w:hAnsi="Arial" w:cs="Arial"/>
          <w:sz w:val="20"/>
          <w:szCs w:val="20"/>
          <w:lang w:val="es-ES"/>
        </w:rPr>
        <w:t xml:space="preserve"> liên quan đến Hợp đồng này </w:t>
      </w:r>
      <w:r w:rsidR="008B2F5D" w:rsidRPr="009756CE">
        <w:rPr>
          <w:rFonts w:ascii="Arial" w:hAnsi="Arial" w:cs="Arial"/>
          <w:sz w:val="20"/>
          <w:szCs w:val="20"/>
          <w:lang w:val="es-ES"/>
        </w:rPr>
        <w:t xml:space="preserve">(nếu có) </w:t>
      </w:r>
      <w:r w:rsidRPr="009756CE">
        <w:rPr>
          <w:rFonts w:ascii="Arial" w:hAnsi="Arial" w:cs="Arial"/>
          <w:sz w:val="20"/>
          <w:szCs w:val="20"/>
          <w:lang w:val="es-ES"/>
        </w:rPr>
        <w:t xml:space="preserve">như: </w:t>
      </w:r>
      <w:r w:rsidRPr="009756CE">
        <w:rPr>
          <w:rFonts w:ascii="Arial" w:hAnsi="Arial" w:cs="Arial"/>
          <w:sz w:val="20"/>
          <w:szCs w:val="20"/>
          <w:lang w:val="es-ES" w:eastAsia="ja-JP"/>
        </w:rPr>
        <w:t>G</w:t>
      </w:r>
      <w:r w:rsidRPr="009756CE">
        <w:rPr>
          <w:rFonts w:ascii="Arial" w:hAnsi="Arial" w:cs="Arial"/>
          <w:sz w:val="20"/>
          <w:szCs w:val="20"/>
          <w:lang w:val="es-ES"/>
        </w:rPr>
        <w:t xml:space="preserve">iấy đề nghị </w:t>
      </w:r>
      <w:r w:rsidR="008B2F5D" w:rsidRPr="009756CE">
        <w:rPr>
          <w:rFonts w:ascii="Arial" w:hAnsi="Arial" w:cs="Arial"/>
          <w:sz w:val="20"/>
          <w:szCs w:val="20"/>
          <w:lang w:val="es-ES" w:eastAsia="ja-JP"/>
        </w:rPr>
        <w:t>cấp tín dụng</w:t>
      </w:r>
      <w:r w:rsidR="000A5DA4" w:rsidRPr="009756CE">
        <w:rPr>
          <w:rFonts w:ascii="Arial" w:hAnsi="Arial" w:cs="Arial"/>
          <w:sz w:val="20"/>
          <w:szCs w:val="20"/>
          <w:lang w:val="es-ES"/>
        </w:rPr>
        <w:t>;</w:t>
      </w:r>
      <w:r w:rsidRPr="009756CE">
        <w:rPr>
          <w:rFonts w:ascii="Arial" w:hAnsi="Arial" w:cs="Arial"/>
          <w:sz w:val="20"/>
          <w:szCs w:val="20"/>
          <w:lang w:val="es-ES"/>
        </w:rPr>
        <w:t xml:space="preserve"> </w:t>
      </w:r>
      <w:r w:rsidRPr="009756CE">
        <w:rPr>
          <w:rFonts w:ascii="Arial" w:hAnsi="Arial" w:cs="Arial"/>
          <w:sz w:val="20"/>
          <w:szCs w:val="20"/>
          <w:lang w:val="es-ES" w:eastAsia="ja-JP"/>
        </w:rPr>
        <w:t>G</w:t>
      </w:r>
      <w:r w:rsidRPr="009756CE">
        <w:rPr>
          <w:rFonts w:ascii="Arial" w:hAnsi="Arial" w:cs="Arial"/>
          <w:sz w:val="20"/>
          <w:szCs w:val="20"/>
          <w:lang w:val="es-ES"/>
        </w:rPr>
        <w:t>iấy cam kết sử dụng</w:t>
      </w:r>
      <w:r w:rsidR="00E827DE">
        <w:rPr>
          <w:rFonts w:ascii="Arial" w:hAnsi="Arial" w:cs="Arial"/>
          <w:sz w:val="20"/>
          <w:szCs w:val="20"/>
          <w:lang w:val="es-ES"/>
        </w:rPr>
        <w:t xml:space="preserve"> vốn</w:t>
      </w:r>
      <w:r w:rsidR="000A5DA4" w:rsidRPr="009756CE">
        <w:rPr>
          <w:rFonts w:ascii="Arial" w:hAnsi="Arial" w:cs="Arial"/>
          <w:sz w:val="20"/>
          <w:szCs w:val="20"/>
          <w:lang w:val="es-ES"/>
        </w:rPr>
        <w:t>;</w:t>
      </w:r>
      <w:r w:rsidRPr="009756CE">
        <w:rPr>
          <w:rFonts w:ascii="Arial" w:hAnsi="Arial" w:cs="Arial"/>
          <w:sz w:val="20"/>
          <w:szCs w:val="20"/>
          <w:lang w:val="es-ES"/>
        </w:rPr>
        <w:t xml:space="preserve"> </w:t>
      </w:r>
      <w:r w:rsidR="00E827DE">
        <w:rPr>
          <w:rFonts w:ascii="Arial" w:hAnsi="Arial" w:cs="Arial"/>
          <w:sz w:val="20"/>
          <w:szCs w:val="20"/>
          <w:lang w:val="es-ES"/>
        </w:rPr>
        <w:t>(các) V</w:t>
      </w:r>
      <w:r w:rsidR="005B6328">
        <w:rPr>
          <w:rFonts w:ascii="Arial" w:hAnsi="Arial" w:cs="Arial"/>
          <w:sz w:val="20"/>
          <w:szCs w:val="20"/>
          <w:lang w:val="es-ES"/>
        </w:rPr>
        <w:t xml:space="preserve">ăn bản đề nghị giải ngân và nhận nợ (bao gồm: </w:t>
      </w:r>
      <w:r w:rsidRPr="009756CE">
        <w:rPr>
          <w:rFonts w:ascii="Arial" w:hAnsi="Arial" w:cs="Arial"/>
          <w:sz w:val="20"/>
          <w:szCs w:val="20"/>
          <w:lang w:val="es-ES" w:eastAsia="ja-JP"/>
        </w:rPr>
        <w:t>đề nghị phát hành Thư tín dụng</w:t>
      </w:r>
      <w:r w:rsidR="000A5DA4" w:rsidRPr="009756CE">
        <w:rPr>
          <w:rFonts w:ascii="Arial" w:hAnsi="Arial" w:cs="Arial"/>
          <w:sz w:val="20"/>
          <w:szCs w:val="20"/>
          <w:lang w:val="es-ES" w:eastAsia="ja-JP"/>
        </w:rPr>
        <w:t>;</w:t>
      </w:r>
      <w:r w:rsidRPr="009756CE">
        <w:rPr>
          <w:rFonts w:ascii="Arial" w:hAnsi="Arial" w:cs="Arial"/>
          <w:sz w:val="20"/>
          <w:szCs w:val="20"/>
          <w:lang w:val="es-ES" w:eastAsia="ja-JP"/>
        </w:rPr>
        <w:t xml:space="preserve"> đề nghị cấp hạn mức thấu chi</w:t>
      </w:r>
      <w:r w:rsidR="000A5DA4" w:rsidRPr="009756CE">
        <w:rPr>
          <w:rFonts w:ascii="Arial" w:hAnsi="Arial" w:cs="Arial"/>
          <w:sz w:val="20"/>
          <w:szCs w:val="20"/>
          <w:lang w:val="es-ES" w:eastAsia="ja-JP"/>
        </w:rPr>
        <w:t>;</w:t>
      </w:r>
      <w:r w:rsidR="000A5DA4" w:rsidRPr="009756CE">
        <w:rPr>
          <w:rFonts w:ascii="Arial" w:hAnsi="Arial"/>
          <w:sz w:val="20"/>
          <w:lang w:val="es-ES"/>
        </w:rPr>
        <w:t xml:space="preserve"> đề nghị phát hành bảo lãnh; </w:t>
      </w:r>
      <w:r w:rsidR="005B6328">
        <w:rPr>
          <w:rFonts w:ascii="Arial" w:hAnsi="Arial"/>
          <w:sz w:val="20"/>
          <w:lang w:val="es-ES"/>
        </w:rPr>
        <w:t>đ</w:t>
      </w:r>
      <w:r w:rsidR="000A5DA4" w:rsidRPr="009756CE">
        <w:rPr>
          <w:rFonts w:ascii="Arial" w:hAnsi="Arial"/>
          <w:sz w:val="20"/>
          <w:lang w:val="es-ES"/>
        </w:rPr>
        <w:t xml:space="preserve">ề nghị </w:t>
      </w:r>
      <w:r w:rsidR="005B6328">
        <w:rPr>
          <w:rFonts w:ascii="Arial" w:hAnsi="Arial"/>
          <w:sz w:val="20"/>
          <w:lang w:val="es-ES"/>
        </w:rPr>
        <w:t xml:space="preserve">giải ngân </w:t>
      </w:r>
      <w:r w:rsidR="000A5DA4" w:rsidRPr="009756CE">
        <w:rPr>
          <w:rFonts w:ascii="Arial" w:hAnsi="Arial"/>
          <w:sz w:val="20"/>
          <w:lang w:val="es-ES"/>
        </w:rPr>
        <w:t>chiết khấu;</w:t>
      </w:r>
      <w:r w:rsidRPr="009756CE">
        <w:rPr>
          <w:rFonts w:ascii="Arial" w:hAnsi="Arial" w:cs="Arial"/>
          <w:sz w:val="20"/>
          <w:szCs w:val="20"/>
          <w:lang w:val="es-ES" w:eastAsia="ja-JP"/>
        </w:rPr>
        <w:t xml:space="preserve"> </w:t>
      </w:r>
      <w:r w:rsidR="005B6328">
        <w:rPr>
          <w:rFonts w:ascii="Arial" w:hAnsi="Arial" w:cs="Arial"/>
          <w:sz w:val="20"/>
          <w:szCs w:val="20"/>
          <w:lang w:val="es-ES" w:eastAsia="ja-JP"/>
        </w:rPr>
        <w:t>đề nghị giải ngân bao thanh toán</w:t>
      </w:r>
      <w:r w:rsidR="000A5DA4" w:rsidRPr="009756CE">
        <w:rPr>
          <w:rFonts w:ascii="Arial" w:hAnsi="Arial" w:cs="Arial"/>
          <w:sz w:val="20"/>
          <w:szCs w:val="20"/>
          <w:lang w:val="es-ES"/>
        </w:rPr>
        <w:t xml:space="preserve">; </w:t>
      </w:r>
      <w:r w:rsidR="005B6328">
        <w:rPr>
          <w:rFonts w:ascii="Arial" w:hAnsi="Arial" w:cs="Arial"/>
          <w:sz w:val="20"/>
          <w:szCs w:val="20"/>
          <w:lang w:val="es-ES"/>
        </w:rPr>
        <w:t>đề nghị giải ngân kiêm k</w:t>
      </w:r>
      <w:r w:rsidRPr="009756CE">
        <w:rPr>
          <w:rFonts w:ascii="Arial" w:hAnsi="Arial" w:cs="Arial"/>
          <w:sz w:val="20"/>
          <w:szCs w:val="20"/>
          <w:lang w:val="es-ES"/>
        </w:rPr>
        <w:t>hế ước nhận nợ</w:t>
      </w:r>
      <w:r w:rsidR="005B6328">
        <w:rPr>
          <w:rFonts w:ascii="Arial" w:hAnsi="Arial" w:cs="Arial"/>
          <w:sz w:val="20"/>
          <w:szCs w:val="20"/>
          <w:lang w:val="es-ES"/>
        </w:rPr>
        <w:t>…);</w:t>
      </w:r>
      <w:r w:rsidRPr="009756CE">
        <w:rPr>
          <w:rFonts w:ascii="Arial" w:hAnsi="Arial" w:cs="Arial"/>
          <w:sz w:val="20"/>
          <w:szCs w:val="20"/>
          <w:lang w:val="es-ES"/>
        </w:rPr>
        <w:t xml:space="preserve"> </w:t>
      </w:r>
      <w:r w:rsidRPr="009756CE">
        <w:rPr>
          <w:rFonts w:ascii="Arial" w:hAnsi="Arial" w:cs="Arial"/>
          <w:sz w:val="20"/>
          <w:szCs w:val="20"/>
          <w:lang w:val="es-ES" w:eastAsia="ja-JP"/>
        </w:rPr>
        <w:t>Lịch trả nợ (nếu có)</w:t>
      </w:r>
      <w:r w:rsidR="000A5DA4" w:rsidRPr="009756CE">
        <w:rPr>
          <w:rFonts w:ascii="Arial" w:hAnsi="Arial" w:cs="Arial"/>
          <w:sz w:val="20"/>
          <w:szCs w:val="20"/>
          <w:lang w:val="es-ES" w:eastAsia="ja-JP"/>
        </w:rPr>
        <w:t>;</w:t>
      </w:r>
      <w:r w:rsidRPr="009756CE">
        <w:rPr>
          <w:rFonts w:ascii="Arial" w:hAnsi="Arial" w:cs="Arial"/>
          <w:sz w:val="20"/>
          <w:szCs w:val="20"/>
          <w:lang w:val="es-ES" w:eastAsia="ja-JP"/>
        </w:rPr>
        <w:t xml:space="preserve"> </w:t>
      </w:r>
      <w:r w:rsidRPr="009756CE">
        <w:rPr>
          <w:rFonts w:ascii="Arial" w:hAnsi="Arial" w:cs="Arial"/>
          <w:sz w:val="20"/>
          <w:szCs w:val="20"/>
          <w:lang w:val="es-ES"/>
        </w:rPr>
        <w:t>Thông báo điều chỉnh lãi suất, cơ cấu lại thời hạn trả nợ và các tài liệu</w:t>
      </w:r>
      <w:r w:rsidRPr="009756CE">
        <w:rPr>
          <w:rFonts w:ascii="Arial" w:hAnsi="Arial" w:cs="Arial"/>
          <w:sz w:val="20"/>
          <w:szCs w:val="20"/>
          <w:lang w:val="es-ES" w:eastAsia="ja-JP"/>
        </w:rPr>
        <w:t xml:space="preserve">, </w:t>
      </w:r>
      <w:r w:rsidR="00E42AD0" w:rsidRPr="009756CE">
        <w:rPr>
          <w:rFonts w:ascii="Arial" w:hAnsi="Arial" w:cs="Arial"/>
          <w:sz w:val="20"/>
          <w:szCs w:val="20"/>
          <w:lang w:val="es-ES"/>
        </w:rPr>
        <w:t xml:space="preserve">Hợp đồng bảo đảm, </w:t>
      </w:r>
      <w:r w:rsidRPr="009756CE">
        <w:rPr>
          <w:rFonts w:ascii="Arial" w:hAnsi="Arial" w:cs="Arial"/>
          <w:sz w:val="20"/>
          <w:szCs w:val="20"/>
          <w:lang w:val="es-ES" w:eastAsia="ja-JP"/>
        </w:rPr>
        <w:t>Hợp đồng, văn bản</w:t>
      </w:r>
      <w:r w:rsidRPr="009756CE">
        <w:rPr>
          <w:rFonts w:ascii="Arial" w:hAnsi="Arial" w:cs="Arial"/>
          <w:sz w:val="20"/>
          <w:szCs w:val="20"/>
          <w:lang w:val="es-ES"/>
        </w:rPr>
        <w:t xml:space="preserve"> liên quan khác là một bộ phận không tách rời của Hợp đồng này.</w:t>
      </w:r>
    </w:p>
    <w:p w14:paraId="26B8ABF9" w14:textId="77777777" w:rsidR="00A51526" w:rsidRPr="009756CE" w:rsidRDefault="00A51526" w:rsidP="00B2409C">
      <w:pPr>
        <w:widowControl w:val="0"/>
        <w:numPr>
          <w:ilvl w:val="0"/>
          <w:numId w:val="14"/>
        </w:numPr>
        <w:tabs>
          <w:tab w:val="clear" w:pos="360"/>
        </w:tabs>
        <w:snapToGrid w:val="0"/>
        <w:ind w:left="476" w:hanging="476"/>
        <w:jc w:val="both"/>
        <w:rPr>
          <w:rFonts w:ascii="Arial" w:hAnsi="Arial" w:cs="Arial"/>
          <w:sz w:val="20"/>
          <w:szCs w:val="20"/>
          <w:lang w:val="es-ES"/>
        </w:rPr>
      </w:pPr>
      <w:r w:rsidRPr="009756CE">
        <w:rPr>
          <w:rFonts w:ascii="Arial" w:hAnsi="Arial" w:cs="Arial"/>
          <w:sz w:val="20"/>
          <w:szCs w:val="20"/>
          <w:lang w:val="es-ES"/>
        </w:rPr>
        <w:t>(Các) Hợp đồng bảo đảm</w:t>
      </w:r>
      <w:r w:rsidR="000A5DA4" w:rsidRPr="009756CE">
        <w:rPr>
          <w:rFonts w:ascii="Arial" w:hAnsi="Arial" w:cs="Arial"/>
          <w:sz w:val="20"/>
          <w:szCs w:val="20"/>
          <w:lang w:val="es-ES"/>
        </w:rPr>
        <w:t>, các văn bản, tài liệu khác</w:t>
      </w:r>
      <w:r w:rsidRPr="009756CE">
        <w:rPr>
          <w:rFonts w:ascii="Arial" w:hAnsi="Arial" w:cs="Arial"/>
          <w:sz w:val="20"/>
          <w:szCs w:val="20"/>
          <w:lang w:val="es-ES"/>
        </w:rPr>
        <w:t xml:space="preserve"> được nêu trong Hợp đồng hạn mức này cũng bao gồm luôn các phụ lục và văn bản sửa đổi, bổ sung, thay thế của (các) Hợp đồng bảo đảm</w:t>
      </w:r>
      <w:r w:rsidR="000A5DA4" w:rsidRPr="009756CE">
        <w:rPr>
          <w:rFonts w:ascii="Arial" w:hAnsi="Arial" w:cs="Arial"/>
          <w:sz w:val="20"/>
          <w:szCs w:val="20"/>
          <w:lang w:val="es-ES"/>
        </w:rPr>
        <w:t xml:space="preserve">, các văn bản, tài liệu </w:t>
      </w:r>
      <w:r w:rsidRPr="009756CE">
        <w:rPr>
          <w:rFonts w:ascii="Arial" w:hAnsi="Arial" w:cs="Arial"/>
          <w:sz w:val="20"/>
          <w:szCs w:val="20"/>
          <w:lang w:val="es-ES"/>
        </w:rPr>
        <w:t>đó.</w:t>
      </w:r>
    </w:p>
    <w:p w14:paraId="15AA34D8" w14:textId="77777777" w:rsidR="00A51526" w:rsidRPr="009756CE" w:rsidRDefault="00A51526" w:rsidP="00B2409C">
      <w:pPr>
        <w:widowControl w:val="0"/>
        <w:numPr>
          <w:ilvl w:val="0"/>
          <w:numId w:val="14"/>
        </w:numPr>
        <w:tabs>
          <w:tab w:val="clear" w:pos="360"/>
        </w:tabs>
        <w:snapToGrid w:val="0"/>
        <w:ind w:left="476" w:hanging="476"/>
        <w:jc w:val="both"/>
        <w:rPr>
          <w:rFonts w:ascii="Arial" w:hAnsi="Arial" w:cs="Arial"/>
          <w:sz w:val="20"/>
          <w:szCs w:val="20"/>
          <w:lang w:val="es-ES"/>
        </w:rPr>
      </w:pPr>
      <w:r w:rsidRPr="009756CE">
        <w:rPr>
          <w:rFonts w:ascii="Arial" w:hAnsi="Arial" w:cs="Arial"/>
          <w:sz w:val="20"/>
          <w:szCs w:val="20"/>
          <w:lang w:val="es-ES"/>
        </w:rPr>
        <w:t>Trường hợp pháp luật hoặc các Cơ quan Nhà nước có thẩm quyền có các quy định khác với thỏa thuận trong Hợp đồng hạn mức này và buộc Các bên phải thực hiện thì Các bên phải tự động thực hiện mà không cần phải ký văn bản sửa đổi, bổ sung Hợp đồng hạn mức.</w:t>
      </w:r>
    </w:p>
    <w:p w14:paraId="3DB9FD96" w14:textId="77777777" w:rsidR="00A51526" w:rsidRPr="009756CE" w:rsidRDefault="00A51526" w:rsidP="00B2409C">
      <w:pPr>
        <w:widowControl w:val="0"/>
        <w:numPr>
          <w:ilvl w:val="0"/>
          <w:numId w:val="14"/>
        </w:numPr>
        <w:tabs>
          <w:tab w:val="clear" w:pos="360"/>
        </w:tabs>
        <w:snapToGrid w:val="0"/>
        <w:ind w:left="476" w:hanging="476"/>
        <w:jc w:val="both"/>
        <w:rPr>
          <w:rFonts w:ascii="Arial" w:hAnsi="Arial" w:cs="Arial"/>
          <w:sz w:val="20"/>
          <w:szCs w:val="20"/>
          <w:lang w:val="es-ES"/>
        </w:rPr>
      </w:pPr>
      <w:r w:rsidRPr="009756CE">
        <w:rPr>
          <w:rFonts w:ascii="Arial" w:hAnsi="Arial" w:cs="Arial"/>
          <w:sz w:val="20"/>
          <w:szCs w:val="20"/>
          <w:lang w:val="es-ES"/>
        </w:rPr>
        <w:t xml:space="preserve">Luật áp dụng là luật pháp Việt Nam. </w:t>
      </w:r>
      <w:r w:rsidRPr="009756CE">
        <w:rPr>
          <w:rFonts w:ascii="Arial" w:hAnsi="Arial" w:cs="Arial"/>
          <w:sz w:val="20"/>
          <w:szCs w:val="20"/>
          <w:lang w:val="es-ES" w:eastAsia="ja-JP"/>
        </w:rPr>
        <w:t xml:space="preserve">Trong trường hợp phát sinh tranh chấp liên quan đến Hợp đồng này, </w:t>
      </w:r>
      <w:r w:rsidRPr="009756CE">
        <w:rPr>
          <w:rFonts w:ascii="Arial" w:hAnsi="Arial" w:cs="Arial"/>
          <w:sz w:val="20"/>
          <w:szCs w:val="20"/>
          <w:lang w:val="fr-FR"/>
        </w:rPr>
        <w:t>các Bên chủ động thương lượng để giải quyết trên tinh thần thiện chí, tôn trọng các nội dung đã thỏa thuận, các quyền và lợi ích hợp pháp của nhau. Trường hợp hết thời hạn 30 (ba mươi) ngày kể từ ngày phát sinh tranh chấp mà các Bên thương lượng không thành hoặc không thương lượng được thì một trong các bên có quyền yêu cầu Toà án nhân dân có thẩm quyền nơi có trụ sở của NCB (như được nêu tại phần đầu của Hợp đồng này hoặc địa chỉ khác của NCB trong trường hợp NCB thay đổi địa chỉ hoạt động trong quá trình thực hiện Hợp đồng này) để giải quyết. Bên thua kiện sẽ phải chịu toàn bộ án phí, chi phí khác phát sinh có liên quan</w:t>
      </w:r>
      <w:r w:rsidRPr="009756CE">
        <w:rPr>
          <w:rFonts w:ascii="Arial" w:hAnsi="Arial" w:cs="Arial"/>
          <w:sz w:val="20"/>
          <w:szCs w:val="20"/>
          <w:lang w:val="es-ES" w:eastAsia="ja-JP"/>
        </w:rPr>
        <w:t xml:space="preserve">. </w:t>
      </w:r>
      <w:r w:rsidRPr="009756CE">
        <w:rPr>
          <w:rFonts w:ascii="Arial" w:hAnsi="Arial" w:cs="Arial"/>
          <w:sz w:val="20"/>
          <w:szCs w:val="20"/>
          <w:lang w:val="es-ES"/>
        </w:rPr>
        <w:t xml:space="preserve"> </w:t>
      </w:r>
    </w:p>
    <w:p w14:paraId="23424966" w14:textId="77777777" w:rsidR="00A51526" w:rsidRPr="009756CE" w:rsidRDefault="00A51526" w:rsidP="00B2409C">
      <w:pPr>
        <w:widowControl w:val="0"/>
        <w:numPr>
          <w:ilvl w:val="0"/>
          <w:numId w:val="14"/>
        </w:numPr>
        <w:tabs>
          <w:tab w:val="clear" w:pos="360"/>
        </w:tabs>
        <w:snapToGrid w:val="0"/>
        <w:ind w:left="476" w:hanging="476"/>
        <w:jc w:val="both"/>
        <w:rPr>
          <w:rFonts w:ascii="Arial" w:hAnsi="Arial" w:cs="Arial"/>
          <w:sz w:val="20"/>
          <w:szCs w:val="20"/>
          <w:lang w:val="es-ES"/>
        </w:rPr>
      </w:pPr>
      <w:r w:rsidRPr="009756CE">
        <w:rPr>
          <w:rFonts w:ascii="Arial" w:hAnsi="Arial" w:cs="Arial"/>
          <w:sz w:val="20"/>
          <w:szCs w:val="20"/>
          <w:lang w:val="es-ES" w:eastAsia="ja-JP"/>
        </w:rPr>
        <w:t xml:space="preserve">Bên được cấp tín dụng đã được NCB cung cấp đầy đủ thông tin về Hợp đồng này và đã được giải thích rõ về các thông tin, thỏa thuận của hai bên liên quan đến các nội dung trong Hợp đồng này. </w:t>
      </w:r>
      <w:r w:rsidRPr="009756CE">
        <w:rPr>
          <w:rFonts w:ascii="Arial" w:hAnsi="Arial" w:cs="Arial"/>
          <w:sz w:val="20"/>
          <w:szCs w:val="20"/>
          <w:lang w:val="es-ES"/>
        </w:rPr>
        <w:t xml:space="preserve">Các bên đã đọc, nghiên cứu kỹ, chấp nhận quyền, nghĩa vụ của mình, các nội dung thỏa thuận khác trong hợp đồng này và thống nhất ký tên. </w:t>
      </w:r>
    </w:p>
    <w:p w14:paraId="410682BB" w14:textId="77777777" w:rsidR="00BE09F5" w:rsidRPr="009756CE" w:rsidRDefault="00BE09F5" w:rsidP="00B2409C">
      <w:pPr>
        <w:widowControl w:val="0"/>
        <w:numPr>
          <w:ilvl w:val="0"/>
          <w:numId w:val="14"/>
        </w:numPr>
        <w:tabs>
          <w:tab w:val="clear" w:pos="360"/>
        </w:tabs>
        <w:snapToGrid w:val="0"/>
        <w:ind w:left="476" w:hanging="476"/>
        <w:jc w:val="both"/>
        <w:rPr>
          <w:rFonts w:ascii="Arial" w:hAnsi="Arial" w:cs="Arial"/>
          <w:sz w:val="20"/>
          <w:szCs w:val="20"/>
          <w:lang w:val="es-ES"/>
        </w:rPr>
      </w:pPr>
      <w:r w:rsidRPr="009756CE">
        <w:rPr>
          <w:rFonts w:ascii="Arial" w:hAnsi="Arial"/>
          <w:sz w:val="20"/>
          <w:lang w:val="es-ES"/>
        </w:rPr>
        <w:t>Hợp đồng này được lập bằng tiếng Việt và có thể dịch sang tiếng nước ngoài (nếu cần thiết). Trong trường hợp có sự mâu thuẫn hay khác biệt giữa bản tiếng nước ngoài và bản tiếng Việt thì bản tiếng Việt sẽ được ưu tiên áp dụng.</w:t>
      </w:r>
    </w:p>
    <w:p w14:paraId="27BC6C34" w14:textId="77777777" w:rsidR="00155711" w:rsidRPr="00E955D3" w:rsidRDefault="00155711" w:rsidP="00155711">
      <w:pPr>
        <w:widowControl w:val="0"/>
        <w:numPr>
          <w:ilvl w:val="0"/>
          <w:numId w:val="14"/>
        </w:numPr>
        <w:tabs>
          <w:tab w:val="clear" w:pos="360"/>
        </w:tabs>
        <w:snapToGrid w:val="0"/>
        <w:ind w:left="476" w:hanging="476"/>
        <w:jc w:val="both"/>
        <w:rPr>
          <w:rFonts w:ascii="Arial" w:hAnsi="Arial" w:cs="Arial"/>
          <w:sz w:val="20"/>
          <w:szCs w:val="20"/>
        </w:rPr>
      </w:pPr>
      <w:r w:rsidRPr="00E955D3">
        <w:rPr>
          <w:rFonts w:ascii="Arial" w:hAnsi="Arial" w:cs="Arial"/>
          <w:sz w:val="20"/>
          <w:szCs w:val="20"/>
        </w:rPr>
        <w:t>Hợp đồng này có hiệu lực kể từ:</w:t>
      </w:r>
    </w:p>
    <w:p w14:paraId="028FD6FE" w14:textId="29905938" w:rsidR="00155711" w:rsidRPr="00E955D3" w:rsidRDefault="00155711" w:rsidP="00155711">
      <w:pPr>
        <w:pStyle w:val="Than"/>
        <w:widowControl w:val="0"/>
        <w:numPr>
          <w:ilvl w:val="2"/>
          <w:numId w:val="132"/>
        </w:numPr>
        <w:spacing w:before="0"/>
        <w:ind w:left="720"/>
        <w:rPr>
          <w:rFonts w:ascii="Arial" w:hAnsi="Arial" w:cs="Arial"/>
          <w:sz w:val="20"/>
          <w:szCs w:val="20"/>
        </w:rPr>
      </w:pPr>
      <w:r>
        <w:rPr>
          <w:rFonts w:ascii="Arial" w:hAnsi="Arial" w:cs="Arial"/>
          <w:sz w:val="20"/>
          <w:szCs w:val="20"/>
        </w:rPr>
        <w:t>Ngày được</w:t>
      </w:r>
      <w:r w:rsidRPr="00E955D3">
        <w:rPr>
          <w:rFonts w:ascii="Arial" w:hAnsi="Arial" w:cs="Arial"/>
          <w:sz w:val="20"/>
          <w:szCs w:val="20"/>
        </w:rPr>
        <w:t xml:space="preserve"> công chứng, chứng thực trong trường hợp Hợp đồng này </w:t>
      </w:r>
      <w:r w:rsidRPr="00E955D3">
        <w:rPr>
          <w:rFonts w:ascii="Arial" w:hAnsi="Arial" w:cs="Arial"/>
          <w:b/>
          <w:sz w:val="20"/>
          <w:szCs w:val="20"/>
          <w:u w:val="single"/>
        </w:rPr>
        <w:t>được</w:t>
      </w:r>
      <w:r w:rsidRPr="00E955D3">
        <w:rPr>
          <w:rFonts w:ascii="Arial" w:hAnsi="Arial" w:cs="Arial"/>
          <w:sz w:val="20"/>
          <w:szCs w:val="20"/>
        </w:rPr>
        <w:t xml:space="preserve"> công chứng, chứng thực theo quy định của pháp luật; hoặc </w:t>
      </w:r>
    </w:p>
    <w:p w14:paraId="6337886A" w14:textId="77777777" w:rsidR="00155711" w:rsidRPr="00E955D3" w:rsidRDefault="00155711" w:rsidP="00155711">
      <w:pPr>
        <w:pStyle w:val="Than"/>
        <w:widowControl w:val="0"/>
        <w:numPr>
          <w:ilvl w:val="2"/>
          <w:numId w:val="132"/>
        </w:numPr>
        <w:spacing w:before="0"/>
        <w:ind w:left="720"/>
        <w:rPr>
          <w:rFonts w:ascii="Arial" w:hAnsi="Arial" w:cs="Arial"/>
          <w:sz w:val="20"/>
          <w:szCs w:val="20"/>
        </w:rPr>
      </w:pPr>
      <w:r>
        <w:rPr>
          <w:rFonts w:ascii="Arial" w:hAnsi="Arial" w:cs="Arial"/>
          <w:sz w:val="20"/>
          <w:szCs w:val="20"/>
        </w:rPr>
        <w:t>N</w:t>
      </w:r>
      <w:r w:rsidRPr="00E955D3">
        <w:rPr>
          <w:rFonts w:ascii="Arial" w:hAnsi="Arial" w:cs="Arial"/>
          <w:sz w:val="20"/>
          <w:szCs w:val="20"/>
        </w:rPr>
        <w:t xml:space="preserve">gày bên cuối cùng ký vào Hợp đồng này trong trường hợp Hợp đồng này </w:t>
      </w:r>
      <w:r w:rsidRPr="00E955D3">
        <w:rPr>
          <w:rFonts w:ascii="Arial" w:hAnsi="Arial" w:cs="Arial"/>
          <w:b/>
          <w:sz w:val="20"/>
          <w:szCs w:val="20"/>
          <w:u w:val="single"/>
        </w:rPr>
        <w:t>không được</w:t>
      </w:r>
      <w:r w:rsidRPr="00E955D3">
        <w:rPr>
          <w:rFonts w:ascii="Arial" w:hAnsi="Arial" w:cs="Arial"/>
          <w:sz w:val="20"/>
          <w:szCs w:val="20"/>
        </w:rPr>
        <w:t xml:space="preserve"> công chứng, chứng thực theo quy định của pháp luật.</w:t>
      </w:r>
    </w:p>
    <w:p w14:paraId="647948EA" w14:textId="77777777" w:rsidR="00155711" w:rsidRPr="00E955D3" w:rsidRDefault="00155711" w:rsidP="00155711">
      <w:pPr>
        <w:widowControl w:val="0"/>
        <w:numPr>
          <w:ilvl w:val="0"/>
          <w:numId w:val="14"/>
        </w:numPr>
        <w:tabs>
          <w:tab w:val="clear" w:pos="360"/>
        </w:tabs>
        <w:snapToGrid w:val="0"/>
        <w:ind w:left="476" w:hanging="476"/>
        <w:jc w:val="both"/>
        <w:rPr>
          <w:rFonts w:ascii="Arial" w:hAnsi="Arial" w:cstheme="minorBidi"/>
          <w:sz w:val="20"/>
          <w:szCs w:val="22"/>
        </w:rPr>
      </w:pPr>
      <w:r w:rsidRPr="00E955D3">
        <w:rPr>
          <w:rFonts w:ascii="Arial" w:hAnsi="Arial" w:cs="Arial"/>
          <w:sz w:val="20"/>
          <w:szCs w:val="20"/>
        </w:rPr>
        <w:t>Hợp đồng này được lập thành:</w:t>
      </w:r>
    </w:p>
    <w:p w14:paraId="1BEF13E6" w14:textId="29D06627" w:rsidR="00155711" w:rsidRPr="00E955D3" w:rsidRDefault="00155711" w:rsidP="00155711">
      <w:pPr>
        <w:pStyle w:val="Than"/>
        <w:widowControl w:val="0"/>
        <w:numPr>
          <w:ilvl w:val="2"/>
          <w:numId w:val="133"/>
        </w:numPr>
        <w:spacing w:before="0"/>
        <w:ind w:left="720"/>
        <w:rPr>
          <w:rFonts w:ascii="Arial" w:hAnsi="Arial" w:cstheme="minorBidi"/>
          <w:sz w:val="20"/>
          <w:szCs w:val="22"/>
        </w:rPr>
      </w:pPr>
      <w:r w:rsidRPr="004C4715">
        <w:rPr>
          <w:rFonts w:ascii="Arial" w:hAnsi="Arial" w:cs="Arial"/>
          <w:b/>
          <w:sz w:val="20"/>
          <w:szCs w:val="20"/>
        </w:rPr>
        <w:t xml:space="preserve">01 </w:t>
      </w:r>
      <w:r w:rsidRPr="004C4715">
        <w:rPr>
          <w:rFonts w:ascii="Arial" w:hAnsi="Arial" w:cs="Arial"/>
          <w:i/>
          <w:sz w:val="20"/>
          <w:szCs w:val="20"/>
        </w:rPr>
        <w:t>(một)</w:t>
      </w:r>
      <w:r w:rsidRPr="00E955D3">
        <w:rPr>
          <w:rFonts w:ascii="Arial" w:hAnsi="Arial" w:cs="Arial"/>
          <w:sz w:val="20"/>
          <w:szCs w:val="20"/>
        </w:rPr>
        <w:t xml:space="preserve"> bản bằng phương thức điện tử (nếu Hợp đồng này được ký số theo quy định của pháp luật); </w:t>
      </w:r>
      <w:r w:rsidRPr="00E955D3">
        <w:rPr>
          <w:rFonts w:ascii="Arial" w:hAnsi="Arial" w:cs="Arial"/>
          <w:sz w:val="20"/>
          <w:szCs w:val="20"/>
        </w:rPr>
        <w:lastRenderedPageBreak/>
        <w:t xml:space="preserve">hoặc </w:t>
      </w:r>
    </w:p>
    <w:p w14:paraId="7961D644" w14:textId="0BB9AEBE" w:rsidR="00155711" w:rsidRDefault="00155711" w:rsidP="00811153">
      <w:pPr>
        <w:pStyle w:val="Than"/>
        <w:widowControl w:val="0"/>
        <w:numPr>
          <w:ilvl w:val="2"/>
          <w:numId w:val="133"/>
        </w:numPr>
        <w:spacing w:before="0"/>
        <w:ind w:left="720"/>
        <w:rPr>
          <w:rFonts w:ascii="Arial" w:hAnsi="Arial" w:cs="Arial"/>
          <w:sz w:val="20"/>
          <w:szCs w:val="20"/>
          <w:lang w:val="es-ES"/>
        </w:rPr>
      </w:pPr>
      <w:r w:rsidRPr="00E955D3">
        <w:rPr>
          <w:rFonts w:ascii="Arial" w:hAnsi="Arial" w:cs="Arial"/>
          <w:sz w:val="20"/>
          <w:szCs w:val="20"/>
        </w:rPr>
        <w:t>[….]</w:t>
      </w:r>
      <w:r>
        <w:rPr>
          <w:rFonts w:ascii="Arial" w:hAnsi="Arial" w:cs="Arial"/>
          <w:b/>
          <w:i/>
          <w:color w:val="FF0000"/>
          <w:sz w:val="16"/>
          <w:szCs w:val="16"/>
          <w:u w:val="single"/>
          <w:vertAlign w:val="superscript"/>
          <w:lang w:val="fr-FR"/>
        </w:rPr>
        <w:t xml:space="preserve">[Ghi chú </w:t>
      </w:r>
      <w:r w:rsidR="00811153">
        <w:rPr>
          <w:rFonts w:ascii="Arial" w:hAnsi="Arial" w:cs="Arial"/>
          <w:b/>
          <w:i/>
          <w:color w:val="FF0000"/>
          <w:sz w:val="16"/>
          <w:szCs w:val="16"/>
          <w:u w:val="single"/>
          <w:vertAlign w:val="superscript"/>
          <w:lang w:val="fr-FR"/>
        </w:rPr>
        <w:t>7</w:t>
      </w:r>
      <w:r w:rsidRPr="00E955D3">
        <w:rPr>
          <w:rFonts w:ascii="Arial" w:hAnsi="Arial" w:cs="Arial"/>
          <w:b/>
          <w:i/>
          <w:color w:val="FF0000"/>
          <w:sz w:val="16"/>
          <w:szCs w:val="16"/>
          <w:u w:val="single"/>
          <w:vertAlign w:val="superscript"/>
          <w:lang w:val="fr-FR"/>
        </w:rPr>
        <w:t>]</w:t>
      </w:r>
      <w:r w:rsidRPr="00E955D3">
        <w:rPr>
          <w:rFonts w:ascii="Arial" w:hAnsi="Arial" w:cs="Arial"/>
          <w:sz w:val="20"/>
          <w:szCs w:val="20"/>
        </w:rPr>
        <w:t xml:space="preserve"> bản gốc có giá trị pháp lý như </w:t>
      </w:r>
      <w:r w:rsidRPr="00811153">
        <w:rPr>
          <w:rFonts w:ascii="Arial" w:hAnsi="Arial" w:cs="Arial"/>
          <w:b/>
          <w:sz w:val="20"/>
          <w:szCs w:val="20"/>
        </w:rPr>
        <w:t>nhau</w:t>
      </w:r>
      <w:r w:rsidRPr="00E955D3">
        <w:rPr>
          <w:rFonts w:ascii="Arial" w:hAnsi="Arial" w:cs="Arial"/>
          <w:sz w:val="20"/>
          <w:szCs w:val="20"/>
        </w:rPr>
        <w: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811153" w:rsidRPr="00385F71" w14:paraId="7D3FFE58" w14:textId="77777777" w:rsidTr="00B74B06">
        <w:tc>
          <w:tcPr>
            <w:tcW w:w="4820" w:type="dxa"/>
            <w:hideMark/>
          </w:tcPr>
          <w:p w14:paraId="15365C1E" w14:textId="77777777" w:rsidR="00811153" w:rsidRPr="00385F71" w:rsidRDefault="00811153" w:rsidP="00811153">
            <w:pPr>
              <w:widowControl w:val="0"/>
              <w:spacing w:before="120"/>
              <w:jc w:val="center"/>
              <w:rPr>
                <w:rFonts w:ascii="Arial" w:hAnsi="Arial" w:cs="Arial"/>
                <w:b/>
                <w:sz w:val="20"/>
                <w:szCs w:val="20"/>
              </w:rPr>
            </w:pPr>
            <w:r w:rsidRPr="00385F71">
              <w:rPr>
                <w:rFonts w:ascii="Arial" w:hAnsi="Arial" w:cs="Arial"/>
                <w:b/>
                <w:sz w:val="20"/>
                <w:szCs w:val="20"/>
              </w:rPr>
              <w:t>NGÂN HÀNG TMCP QUỐC DÂN</w:t>
            </w:r>
          </w:p>
          <w:p w14:paraId="6178AB56" w14:textId="77777777" w:rsidR="00811153" w:rsidRPr="009B0C8A" w:rsidRDefault="00811153" w:rsidP="00811153">
            <w:pPr>
              <w:widowControl w:val="0"/>
              <w:jc w:val="center"/>
              <w:rPr>
                <w:rFonts w:ascii="Arial" w:hAnsi="Arial" w:cs="Arial"/>
                <w:i/>
                <w:sz w:val="16"/>
                <w:szCs w:val="16"/>
              </w:rPr>
            </w:pPr>
            <w:r w:rsidRPr="009B0C8A">
              <w:rPr>
                <w:rFonts w:ascii="Arial" w:hAnsi="Arial" w:cs="Arial"/>
                <w:i/>
                <w:sz w:val="16"/>
                <w:szCs w:val="16"/>
              </w:rPr>
              <w:t>(ký, ghi rõ họ tên, đóng dấu)</w:t>
            </w:r>
          </w:p>
          <w:p w14:paraId="6D51E42C" w14:textId="77777777" w:rsidR="00811153" w:rsidRPr="00385F71" w:rsidRDefault="00811153" w:rsidP="00811153">
            <w:pPr>
              <w:widowControl w:val="0"/>
              <w:jc w:val="center"/>
              <w:rPr>
                <w:rFonts w:ascii="Arial" w:hAnsi="Arial" w:cs="Arial"/>
                <w:i/>
                <w:sz w:val="20"/>
                <w:szCs w:val="20"/>
              </w:rPr>
            </w:pPr>
            <w:r w:rsidRPr="00354D8C">
              <w:rPr>
                <w:rFonts w:ascii="Arial" w:hAnsi="Arial" w:cs="Arial"/>
                <w:i/>
                <w:sz w:val="20"/>
                <w:szCs w:val="20"/>
              </w:rPr>
              <w:t>Ngày …. tháng …. năm ……..</w:t>
            </w:r>
          </w:p>
        </w:tc>
        <w:tc>
          <w:tcPr>
            <w:tcW w:w="5103" w:type="dxa"/>
            <w:hideMark/>
          </w:tcPr>
          <w:p w14:paraId="79AB5555" w14:textId="77777777" w:rsidR="00811153" w:rsidRPr="00385F71" w:rsidRDefault="00811153" w:rsidP="00811153">
            <w:pPr>
              <w:widowControl w:val="0"/>
              <w:spacing w:before="120"/>
              <w:jc w:val="center"/>
              <w:rPr>
                <w:rFonts w:ascii="Arial" w:hAnsi="Arial" w:cs="Arial"/>
                <w:b/>
                <w:sz w:val="20"/>
                <w:szCs w:val="20"/>
              </w:rPr>
            </w:pPr>
            <w:r w:rsidRPr="002F54B5">
              <w:rPr>
                <w:rFonts w:ascii="Arial" w:hAnsi="Arial" w:cs="Arial"/>
                <w:b/>
                <w:sz w:val="20"/>
                <w:szCs w:val="20"/>
              </w:rPr>
              <w:t>BÊN ĐƯỢC CẤP TÍN DỤNG</w:t>
            </w:r>
          </w:p>
          <w:p w14:paraId="3CF586B4" w14:textId="77777777" w:rsidR="00811153" w:rsidRPr="009B0C8A" w:rsidRDefault="00811153" w:rsidP="00811153">
            <w:pPr>
              <w:widowControl w:val="0"/>
              <w:jc w:val="center"/>
              <w:rPr>
                <w:rFonts w:ascii="Arial" w:hAnsi="Arial" w:cs="Arial"/>
                <w:i/>
                <w:sz w:val="16"/>
                <w:szCs w:val="16"/>
              </w:rPr>
            </w:pPr>
            <w:r w:rsidRPr="009B0C8A">
              <w:rPr>
                <w:rFonts w:ascii="Arial" w:hAnsi="Arial" w:cs="Arial"/>
                <w:i/>
                <w:sz w:val="16"/>
                <w:szCs w:val="16"/>
              </w:rPr>
              <w:t>(ký, ghi rõ họ tên, đóng dấu(nếu có))</w:t>
            </w:r>
          </w:p>
          <w:p w14:paraId="7F5E73AE" w14:textId="77777777" w:rsidR="00811153" w:rsidRDefault="00811153" w:rsidP="00811153">
            <w:pPr>
              <w:widowControl w:val="0"/>
              <w:jc w:val="center"/>
              <w:rPr>
                <w:rFonts w:ascii="Arial" w:hAnsi="Arial" w:cs="Arial"/>
                <w:i/>
                <w:sz w:val="20"/>
                <w:szCs w:val="20"/>
              </w:rPr>
            </w:pPr>
            <w:r w:rsidRPr="00354D8C">
              <w:rPr>
                <w:rFonts w:ascii="Arial" w:hAnsi="Arial" w:cs="Arial"/>
                <w:i/>
                <w:sz w:val="20"/>
                <w:szCs w:val="20"/>
              </w:rPr>
              <w:t>Ngày …. tháng …. năm ……..</w:t>
            </w:r>
          </w:p>
          <w:p w14:paraId="16F7814F" w14:textId="77777777" w:rsidR="00811153" w:rsidRDefault="00811153" w:rsidP="00811153">
            <w:pPr>
              <w:widowControl w:val="0"/>
              <w:jc w:val="center"/>
              <w:rPr>
                <w:rFonts w:ascii="Arial" w:hAnsi="Arial" w:cs="Arial"/>
                <w:i/>
                <w:sz w:val="20"/>
                <w:szCs w:val="20"/>
              </w:rPr>
            </w:pPr>
          </w:p>
          <w:p w14:paraId="03DBD0F4" w14:textId="77777777" w:rsidR="00811153" w:rsidRDefault="00811153" w:rsidP="00811153">
            <w:pPr>
              <w:widowControl w:val="0"/>
              <w:jc w:val="center"/>
              <w:rPr>
                <w:rFonts w:ascii="Arial" w:hAnsi="Arial" w:cs="Arial"/>
                <w:i/>
                <w:sz w:val="20"/>
                <w:szCs w:val="20"/>
              </w:rPr>
            </w:pPr>
          </w:p>
          <w:p w14:paraId="52E75FC9" w14:textId="77777777" w:rsidR="00811153" w:rsidRDefault="00811153" w:rsidP="00811153">
            <w:pPr>
              <w:widowControl w:val="0"/>
              <w:jc w:val="center"/>
              <w:rPr>
                <w:rFonts w:ascii="Arial" w:hAnsi="Arial" w:cs="Arial"/>
                <w:i/>
                <w:sz w:val="20"/>
                <w:szCs w:val="20"/>
              </w:rPr>
            </w:pPr>
          </w:p>
          <w:p w14:paraId="355AC274" w14:textId="77777777" w:rsidR="00811153" w:rsidRDefault="00811153" w:rsidP="00811153">
            <w:pPr>
              <w:widowControl w:val="0"/>
              <w:jc w:val="center"/>
              <w:rPr>
                <w:rFonts w:ascii="Arial" w:hAnsi="Arial" w:cs="Arial"/>
                <w:i/>
                <w:sz w:val="20"/>
                <w:szCs w:val="20"/>
              </w:rPr>
            </w:pPr>
          </w:p>
          <w:p w14:paraId="2CE0386F" w14:textId="77777777" w:rsidR="00811153" w:rsidRDefault="00811153" w:rsidP="00811153">
            <w:pPr>
              <w:widowControl w:val="0"/>
              <w:jc w:val="center"/>
              <w:rPr>
                <w:rFonts w:ascii="Arial" w:hAnsi="Arial" w:cs="Arial"/>
                <w:i/>
                <w:sz w:val="20"/>
                <w:szCs w:val="20"/>
              </w:rPr>
            </w:pPr>
          </w:p>
          <w:p w14:paraId="247E38B0" w14:textId="77777777" w:rsidR="00811153" w:rsidRDefault="00811153" w:rsidP="00811153">
            <w:pPr>
              <w:widowControl w:val="0"/>
              <w:jc w:val="center"/>
              <w:rPr>
                <w:rFonts w:ascii="Arial" w:hAnsi="Arial" w:cs="Arial"/>
                <w:i/>
                <w:sz w:val="20"/>
                <w:szCs w:val="20"/>
              </w:rPr>
            </w:pPr>
          </w:p>
          <w:p w14:paraId="6E8D8BD7" w14:textId="77777777" w:rsidR="00811153" w:rsidRDefault="00811153" w:rsidP="00811153">
            <w:pPr>
              <w:widowControl w:val="0"/>
              <w:jc w:val="center"/>
              <w:rPr>
                <w:rFonts w:ascii="Arial" w:hAnsi="Arial" w:cs="Arial"/>
                <w:i/>
                <w:sz w:val="20"/>
                <w:szCs w:val="20"/>
              </w:rPr>
            </w:pPr>
          </w:p>
          <w:p w14:paraId="17C2B880" w14:textId="77777777" w:rsidR="00811153" w:rsidRDefault="00811153" w:rsidP="00811153">
            <w:pPr>
              <w:widowControl w:val="0"/>
              <w:jc w:val="center"/>
              <w:rPr>
                <w:rFonts w:ascii="Arial" w:hAnsi="Arial" w:cs="Arial"/>
                <w:i/>
                <w:sz w:val="20"/>
                <w:szCs w:val="20"/>
              </w:rPr>
            </w:pPr>
          </w:p>
          <w:p w14:paraId="323D85BA" w14:textId="6C83CFAB" w:rsidR="00811153" w:rsidRPr="00385F71" w:rsidRDefault="00811153" w:rsidP="00811153">
            <w:pPr>
              <w:widowControl w:val="0"/>
              <w:jc w:val="center"/>
              <w:rPr>
                <w:rFonts w:ascii="Arial" w:hAnsi="Arial" w:cs="Arial"/>
                <w:b/>
                <w:sz w:val="20"/>
                <w:szCs w:val="20"/>
              </w:rPr>
            </w:pPr>
          </w:p>
        </w:tc>
      </w:tr>
    </w:tbl>
    <w:tbl>
      <w:tblPr>
        <w:tblW w:w="10440" w:type="dxa"/>
        <w:tblInd w:w="-252" w:type="dxa"/>
        <w:tblLook w:val="04A0" w:firstRow="1" w:lastRow="0" w:firstColumn="1" w:lastColumn="0" w:noHBand="0" w:noVBand="1"/>
      </w:tblPr>
      <w:tblGrid>
        <w:gridCol w:w="4770"/>
        <w:gridCol w:w="5670"/>
      </w:tblGrid>
      <w:tr w:rsidR="004919FF" w:rsidRPr="009756CE" w14:paraId="4709A3B7" w14:textId="77777777" w:rsidTr="004919FF">
        <w:tc>
          <w:tcPr>
            <w:tcW w:w="4770" w:type="dxa"/>
            <w:shd w:val="clear" w:color="auto" w:fill="auto"/>
          </w:tcPr>
          <w:p w14:paraId="4E72E899" w14:textId="77777777" w:rsidR="004919FF" w:rsidRPr="009756CE" w:rsidRDefault="004919FF" w:rsidP="004919FF">
            <w:pPr>
              <w:widowControl w:val="0"/>
              <w:tabs>
                <w:tab w:val="left" w:pos="540"/>
              </w:tabs>
              <w:snapToGrid w:val="0"/>
              <w:spacing w:line="276" w:lineRule="auto"/>
              <w:ind w:left="-200"/>
              <w:jc w:val="center"/>
              <w:rPr>
                <w:rFonts w:ascii="Arial" w:hAnsi="Arial" w:cs="Arial"/>
                <w:b/>
                <w:sz w:val="20"/>
                <w:szCs w:val="20"/>
                <w:lang w:val="es-ES"/>
              </w:rPr>
            </w:pPr>
          </w:p>
        </w:tc>
        <w:tc>
          <w:tcPr>
            <w:tcW w:w="5670" w:type="dxa"/>
            <w:shd w:val="clear" w:color="auto" w:fill="auto"/>
          </w:tcPr>
          <w:p w14:paraId="29521771" w14:textId="77777777" w:rsidR="004919FF" w:rsidRPr="00FC2DCA" w:rsidRDefault="004919FF" w:rsidP="004919FF">
            <w:pPr>
              <w:widowControl w:val="0"/>
              <w:tabs>
                <w:tab w:val="left" w:pos="540"/>
              </w:tabs>
              <w:jc w:val="center"/>
              <w:rPr>
                <w:rFonts w:ascii="Arial" w:hAnsi="Arial"/>
                <w:i/>
                <w:sz w:val="16"/>
                <w:szCs w:val="16"/>
                <w:lang w:val="es-ES"/>
              </w:rPr>
            </w:pPr>
            <w:r w:rsidRPr="00FC2DCA">
              <w:rPr>
                <w:rFonts w:ascii="Arial" w:hAnsi="Arial"/>
                <w:i/>
                <w:sz w:val="16"/>
                <w:szCs w:val="16"/>
                <w:lang w:val="es-ES"/>
              </w:rPr>
              <w:t>Quý khách hàng vui lòng quét mã QR code dưới đây để tra cứu, cập nhật thông tin về Điều Khoản Điều Kiện Chung</w:t>
            </w:r>
          </w:p>
          <w:p w14:paraId="4D5A0611" w14:textId="77777777" w:rsidR="004919FF" w:rsidRPr="00FC2DCA" w:rsidRDefault="00A34FFD" w:rsidP="004919FF">
            <w:pPr>
              <w:widowControl w:val="0"/>
              <w:tabs>
                <w:tab w:val="left" w:pos="540"/>
              </w:tabs>
              <w:jc w:val="both"/>
              <w:rPr>
                <w:rFonts w:ascii="Arial" w:hAnsi="Arial"/>
                <w:sz w:val="16"/>
                <w:szCs w:val="16"/>
                <w:lang w:val="es-ES"/>
              </w:rPr>
            </w:pPr>
            <w:r w:rsidRPr="00FC2DCA">
              <w:rPr>
                <w:noProof/>
                <w:sz w:val="16"/>
                <w:szCs w:val="16"/>
                <w:lang w:val="vi-VN" w:eastAsia="vi-VN"/>
              </w:rPr>
              <mc:AlternateContent>
                <mc:Choice Requires="wps">
                  <w:drawing>
                    <wp:anchor distT="0" distB="0" distL="114300" distR="114300" simplePos="0" relativeHeight="251657728" behindDoc="0" locked="0" layoutInCell="1" allowOverlap="1" wp14:anchorId="08123B3B" wp14:editId="034BDB13">
                      <wp:simplePos x="0" y="0"/>
                      <wp:positionH relativeFrom="column">
                        <wp:posOffset>1238250</wp:posOffset>
                      </wp:positionH>
                      <wp:positionV relativeFrom="paragraph">
                        <wp:posOffset>83820</wp:posOffset>
                      </wp:positionV>
                      <wp:extent cx="1064260" cy="972820"/>
                      <wp:effectExtent l="0" t="0" r="4445" b="127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972820"/>
                              </a:xfrm>
                              <a:prstGeom prst="rect">
                                <a:avLst/>
                              </a:prstGeom>
                              <a:solidFill>
                                <a:srgbClr val="FFFFFF"/>
                              </a:solidFill>
                              <a:ln w="19050">
                                <a:solidFill>
                                  <a:srgbClr val="000000"/>
                                </a:solidFill>
                                <a:miter lim="800000"/>
                                <a:headEnd/>
                                <a:tailEnd/>
                              </a:ln>
                            </wps:spPr>
                            <wps:txbx>
                              <w:txbxContent>
                                <w:p w14:paraId="6A5A6D98" w14:textId="77777777" w:rsidR="00811153" w:rsidRDefault="00811153" w:rsidP="0039322C">
                                  <w:pPr>
                                    <w:jc w:val="center"/>
                                    <w:rPr>
                                      <w:rFonts w:ascii="Arial" w:hAnsi="Arial" w:cs="Arial"/>
                                      <w:i/>
                                      <w:sz w:val="16"/>
                                      <w:szCs w:val="16"/>
                                    </w:rPr>
                                  </w:pPr>
                                  <w:r w:rsidRPr="0077683B">
                                    <w:rPr>
                                      <w:rFonts w:ascii="Times New Roman" w:hAnsi="Times New Roman"/>
                                      <w:noProof/>
                                      <w:sz w:val="20"/>
                                      <w:szCs w:val="20"/>
                                      <w:lang w:val="vi-VN" w:eastAsia="vi-VN"/>
                                    </w:rPr>
                                    <w:drawing>
                                      <wp:inline distT="0" distB="0" distL="0" distR="0" wp14:anchorId="2A7D8262" wp14:editId="71AD6702">
                                        <wp:extent cx="612000" cy="612000"/>
                                        <wp:effectExtent l="0" t="0" r="0" b="0"/>
                                        <wp:docPr id="6" name="Picture 2" descr="QR code DKDK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DKDK ch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8123B3B" id="Rectangle 3" o:spid="_x0000_s1026" style="position:absolute;left:0;text-align:left;margin-left:97.5pt;margin-top:6.6pt;width:83.8pt;height:76.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" strokeweight="1.5pt">
                      <v:textbox style="mso-fit-shape-to-text:t">
                        <w:txbxContent>
                          <w:p w14:paraId="6A5A6D98" w14:textId="77777777" w:rsidR="00811153" w:rsidRDefault="00811153" w:rsidP="0039322C">
                            <w:pPr>
                              <w:jc w:val="center"/>
                              <w:rPr>
                                <w:rFonts w:ascii="Arial" w:hAnsi="Arial" w:cs="Arial"/>
                                <w:i/>
                                <w:sz w:val="16"/>
                                <w:szCs w:val="16"/>
                              </w:rPr>
                            </w:pPr>
                            <w:r w:rsidRPr="0077683B">
                              <w:rPr>
                                <w:rFonts w:ascii="Times New Roman" w:hAnsi="Times New Roman"/>
                                <w:noProof/>
                                <w:sz w:val="20"/>
                                <w:szCs w:val="20"/>
                                <w:lang w:val="vi-VN" w:eastAsia="vi-VN"/>
                              </w:rPr>
                              <w:drawing>
                                <wp:inline distT="0" distB="0" distL="0" distR="0" wp14:anchorId="2A7D8262" wp14:editId="71AD6702">
                                  <wp:extent cx="612000" cy="612000"/>
                                  <wp:effectExtent l="0" t="0" r="0" b="0"/>
                                  <wp:docPr id="6" name="Picture 2" descr="QR code DKDK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DKDK ch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xbxContent>
                      </v:textbox>
                    </v:rect>
                  </w:pict>
                </mc:Fallback>
              </mc:AlternateContent>
            </w:r>
          </w:p>
          <w:p w14:paraId="11A7A6FA" w14:textId="77777777" w:rsidR="004919FF" w:rsidRPr="00FC2DCA" w:rsidRDefault="004919FF" w:rsidP="004919FF">
            <w:pPr>
              <w:widowControl w:val="0"/>
              <w:tabs>
                <w:tab w:val="left" w:pos="540"/>
              </w:tabs>
              <w:jc w:val="both"/>
              <w:rPr>
                <w:rFonts w:ascii="Arial" w:hAnsi="Arial"/>
                <w:sz w:val="16"/>
                <w:szCs w:val="16"/>
                <w:lang w:val="es-ES"/>
              </w:rPr>
            </w:pPr>
          </w:p>
          <w:p w14:paraId="67BD6E67" w14:textId="77777777" w:rsidR="004919FF" w:rsidRPr="00FC2DCA" w:rsidRDefault="004919FF" w:rsidP="004919FF">
            <w:pPr>
              <w:widowControl w:val="0"/>
              <w:tabs>
                <w:tab w:val="left" w:pos="540"/>
              </w:tabs>
              <w:jc w:val="both"/>
              <w:rPr>
                <w:rFonts w:ascii="Arial" w:hAnsi="Arial"/>
                <w:sz w:val="16"/>
                <w:szCs w:val="16"/>
                <w:lang w:val="es-ES"/>
              </w:rPr>
            </w:pPr>
          </w:p>
          <w:p w14:paraId="69415E5A" w14:textId="77777777" w:rsidR="004919FF" w:rsidRPr="00FC2DCA" w:rsidRDefault="004919FF" w:rsidP="004919FF">
            <w:pPr>
              <w:widowControl w:val="0"/>
              <w:tabs>
                <w:tab w:val="left" w:pos="540"/>
              </w:tabs>
              <w:spacing w:line="264" w:lineRule="auto"/>
              <w:jc w:val="both"/>
              <w:rPr>
                <w:rFonts w:ascii="Arial" w:hAnsi="Arial"/>
                <w:sz w:val="16"/>
                <w:szCs w:val="16"/>
                <w:lang w:val="es-ES"/>
              </w:rPr>
            </w:pPr>
          </w:p>
          <w:p w14:paraId="0BCD82FB" w14:textId="77777777" w:rsidR="004919FF" w:rsidRPr="00FC2DCA" w:rsidRDefault="004919FF" w:rsidP="004919FF">
            <w:pPr>
              <w:widowControl w:val="0"/>
              <w:tabs>
                <w:tab w:val="left" w:pos="540"/>
              </w:tabs>
              <w:spacing w:line="264" w:lineRule="auto"/>
              <w:jc w:val="both"/>
              <w:rPr>
                <w:rFonts w:ascii="Arial" w:hAnsi="Arial"/>
                <w:sz w:val="16"/>
                <w:szCs w:val="16"/>
                <w:lang w:val="es-ES"/>
              </w:rPr>
            </w:pPr>
          </w:p>
          <w:p w14:paraId="66269A51" w14:textId="77777777" w:rsidR="004919FF" w:rsidRPr="00FC2DCA" w:rsidRDefault="004919FF" w:rsidP="004919FF">
            <w:pPr>
              <w:widowControl w:val="0"/>
              <w:spacing w:line="276" w:lineRule="auto"/>
              <w:jc w:val="center"/>
              <w:rPr>
                <w:rFonts w:ascii="Arial" w:hAnsi="Arial"/>
                <w:b/>
                <w:sz w:val="16"/>
                <w:szCs w:val="16"/>
                <w:lang w:val="es-ES"/>
              </w:rPr>
            </w:pPr>
          </w:p>
          <w:p w14:paraId="71FB0C09" w14:textId="77777777" w:rsidR="004919FF" w:rsidRPr="00FC2DCA" w:rsidRDefault="004919FF" w:rsidP="004919FF">
            <w:pPr>
              <w:widowControl w:val="0"/>
              <w:tabs>
                <w:tab w:val="left" w:pos="540"/>
              </w:tabs>
              <w:snapToGrid w:val="0"/>
              <w:spacing w:line="276" w:lineRule="auto"/>
              <w:rPr>
                <w:rFonts w:ascii="Arial" w:hAnsi="Arial" w:cs="Arial"/>
                <w:b/>
                <w:spacing w:val="-20"/>
                <w:sz w:val="16"/>
                <w:szCs w:val="16"/>
                <w:lang w:val="es-ES" w:eastAsia="ja-JP"/>
              </w:rPr>
            </w:pPr>
          </w:p>
        </w:tc>
      </w:tr>
    </w:tbl>
    <w:p w14:paraId="57DA736E" w14:textId="77777777" w:rsidR="00066B28" w:rsidRPr="009756CE" w:rsidRDefault="00066B28" w:rsidP="00611139">
      <w:pPr>
        <w:widowControl w:val="0"/>
        <w:tabs>
          <w:tab w:val="left" w:pos="540"/>
        </w:tabs>
        <w:spacing w:line="276" w:lineRule="auto"/>
        <w:jc w:val="both"/>
        <w:rPr>
          <w:rFonts w:ascii="Arial" w:hAnsi="Arial" w:cs="Arial"/>
          <w:sz w:val="20"/>
          <w:szCs w:val="20"/>
          <w:lang w:val="es-ES" w:eastAsia="ja-JP"/>
        </w:rPr>
        <w:sectPr w:rsidR="00066B28" w:rsidRPr="009756CE" w:rsidSect="004919FF">
          <w:headerReference w:type="default" r:id="rId11"/>
          <w:footerReference w:type="even" r:id="rId12"/>
          <w:footerReference w:type="default" r:id="rId13"/>
          <w:type w:val="continuous"/>
          <w:pgSz w:w="11907" w:h="16840" w:code="9"/>
          <w:pgMar w:top="1134" w:right="851" w:bottom="1134" w:left="1134" w:header="340" w:footer="624" w:gutter="0"/>
          <w:cols w:space="720"/>
          <w:docGrid w:linePitch="326"/>
        </w:sectPr>
      </w:pPr>
    </w:p>
    <w:p w14:paraId="7A2088A6" w14:textId="5ACCFC21" w:rsidR="0048753E" w:rsidRPr="009756CE" w:rsidRDefault="00D963E0" w:rsidP="00C07F03">
      <w:pPr>
        <w:widowControl w:val="0"/>
        <w:spacing w:before="120" w:line="276" w:lineRule="auto"/>
        <w:ind w:left="6"/>
        <w:jc w:val="center"/>
        <w:rPr>
          <w:rFonts w:ascii="Arial" w:hAnsi="Arial"/>
          <w:b/>
          <w:lang w:val="es-ES"/>
        </w:rPr>
      </w:pPr>
      <w:bookmarkStart w:id="39" w:name="PL01"/>
      <w:bookmarkEnd w:id="39"/>
      <w:r w:rsidRPr="009756CE">
        <w:rPr>
          <w:rFonts w:ascii="Arial" w:hAnsi="Arial"/>
          <w:b/>
          <w:lang w:val="es-ES"/>
        </w:rPr>
        <w:lastRenderedPageBreak/>
        <w:t>PHỤ LỤC</w:t>
      </w:r>
      <w:r w:rsidR="0048753E" w:rsidRPr="009756CE">
        <w:rPr>
          <w:rFonts w:ascii="Arial" w:hAnsi="Arial"/>
          <w:b/>
          <w:sz w:val="20"/>
          <w:lang w:val="es-ES"/>
        </w:rPr>
        <w:br/>
        <w:t xml:space="preserve">Thỏa thuận về cấp </w:t>
      </w:r>
      <w:r w:rsidR="00B550B3" w:rsidRPr="009756CE">
        <w:rPr>
          <w:rFonts w:ascii="Arial" w:hAnsi="Arial"/>
          <w:b/>
          <w:sz w:val="20"/>
          <w:lang w:val="es-ES"/>
        </w:rPr>
        <w:t xml:space="preserve">hạn mức </w:t>
      </w:r>
      <w:r w:rsidR="0048753E" w:rsidRPr="009756CE">
        <w:rPr>
          <w:rFonts w:ascii="Arial" w:hAnsi="Arial"/>
          <w:b/>
          <w:sz w:val="20"/>
          <w:lang w:val="es-ES"/>
        </w:rPr>
        <w:t>bảo lãnh</w:t>
      </w:r>
    </w:p>
    <w:p w14:paraId="4D274D74" w14:textId="77777777" w:rsidR="0073107D" w:rsidRPr="009756CE" w:rsidRDefault="009B278C" w:rsidP="000066CC">
      <w:pPr>
        <w:widowControl w:val="0"/>
        <w:spacing w:before="120" w:line="276" w:lineRule="auto"/>
        <w:jc w:val="both"/>
        <w:rPr>
          <w:rFonts w:ascii="Arial" w:hAnsi="Arial"/>
          <w:i/>
          <w:sz w:val="20"/>
          <w:lang w:val="es-ES"/>
        </w:rPr>
      </w:pPr>
      <w:r w:rsidRPr="009756CE">
        <w:rPr>
          <w:rFonts w:ascii="Arial" w:hAnsi="Arial"/>
          <w:sz w:val="20"/>
          <w:lang w:val="es-ES"/>
        </w:rPr>
        <w:t>Ngoài các nội dung thỏa thuận tại Hợp đồng, các bên thỏa thuận các nội dung về cấp hạn mức bảo lãnh theo các nội dung sau đây:</w:t>
      </w:r>
    </w:p>
    <w:p w14:paraId="77D32C6F" w14:textId="77777777" w:rsidR="0073107D" w:rsidRPr="009756CE" w:rsidRDefault="0073107D" w:rsidP="00B2409C">
      <w:pPr>
        <w:widowControl w:val="0"/>
        <w:numPr>
          <w:ilvl w:val="0"/>
          <w:numId w:val="17"/>
        </w:numPr>
        <w:tabs>
          <w:tab w:val="left" w:pos="900"/>
        </w:tabs>
        <w:suppressAutoHyphens/>
        <w:spacing w:before="120" w:line="276" w:lineRule="auto"/>
        <w:jc w:val="both"/>
        <w:rPr>
          <w:rFonts w:ascii="Arial" w:hAnsi="Arial" w:cs="Arial"/>
          <w:b/>
          <w:sz w:val="20"/>
          <w:szCs w:val="20"/>
        </w:rPr>
      </w:pPr>
      <w:r w:rsidRPr="009756CE">
        <w:rPr>
          <w:rFonts w:ascii="Arial" w:hAnsi="Arial" w:cs="Arial"/>
          <w:b/>
          <w:sz w:val="20"/>
          <w:szCs w:val="20"/>
          <w:lang w:val="pt-BR"/>
        </w:rPr>
        <w:t>Hạn mức bảo lãnh</w:t>
      </w:r>
      <w:r w:rsidRPr="009756CE">
        <w:rPr>
          <w:rFonts w:ascii="Arial" w:hAnsi="Arial" w:cs="Arial"/>
          <w:b/>
          <w:sz w:val="20"/>
          <w:szCs w:val="20"/>
        </w:rPr>
        <w:t>.</w:t>
      </w:r>
    </w:p>
    <w:p w14:paraId="1F56846C" w14:textId="6B4622E8" w:rsidR="0073107D" w:rsidRPr="009756CE" w:rsidRDefault="0073107D" w:rsidP="00001AAD">
      <w:pPr>
        <w:widowControl w:val="0"/>
        <w:ind w:left="476"/>
        <w:jc w:val="both"/>
        <w:rPr>
          <w:rFonts w:ascii="Arial" w:hAnsi="Arial" w:cs="Arial"/>
          <w:sz w:val="20"/>
          <w:szCs w:val="20"/>
        </w:rPr>
      </w:pPr>
      <w:r w:rsidRPr="00BE0F02">
        <w:rPr>
          <w:rFonts w:ascii="Arial" w:hAnsi="Arial"/>
          <w:sz w:val="20"/>
        </w:rPr>
        <w:t xml:space="preserve">Hình </w:t>
      </w:r>
      <w:r w:rsidRPr="009756CE">
        <w:rPr>
          <w:rFonts w:ascii="Arial" w:hAnsi="Arial" w:cs="Arial"/>
          <w:sz w:val="20"/>
          <w:szCs w:val="20"/>
        </w:rPr>
        <w:t>thức</w:t>
      </w:r>
      <w:r w:rsidRPr="00BE0F02">
        <w:rPr>
          <w:rFonts w:ascii="Arial" w:hAnsi="Arial"/>
          <w:sz w:val="20"/>
        </w:rPr>
        <w:t xml:space="preserve"> phát hành bảo lãnh: được thể hiện tại </w:t>
      </w:r>
      <w:r w:rsidR="005B6328">
        <w:rPr>
          <w:rFonts w:ascii="Arial" w:hAnsi="Arial"/>
          <w:sz w:val="20"/>
        </w:rPr>
        <w:t xml:space="preserve">từng lần đề nghị phát hành bảo lãnh của Bên được cấp tín dụng </w:t>
      </w:r>
      <w:r w:rsidRPr="00BE0F02">
        <w:rPr>
          <w:rFonts w:ascii="Arial" w:hAnsi="Arial"/>
          <w:sz w:val="20"/>
        </w:rPr>
        <w:t>được NCB chấp nhận</w:t>
      </w:r>
      <w:r w:rsidRPr="00BE0F02">
        <w:rPr>
          <w:rFonts w:ascii="Arial" w:hAnsi="Arial"/>
          <w:i/>
          <w:sz w:val="20"/>
        </w:rPr>
        <w:t xml:space="preserve">, </w:t>
      </w:r>
      <w:r w:rsidRPr="00BE0F02">
        <w:rPr>
          <w:rFonts w:ascii="Arial" w:hAnsi="Arial"/>
          <w:sz w:val="20"/>
        </w:rPr>
        <w:t xml:space="preserve">gồm một trong các hình thức </w:t>
      </w:r>
      <w:r w:rsidRPr="009756CE">
        <w:rPr>
          <w:rFonts w:ascii="Arial" w:hAnsi="Arial" w:cs="Arial"/>
          <w:sz w:val="20"/>
          <w:szCs w:val="20"/>
        </w:rPr>
        <w:t>Thư bảo lãnh</w:t>
      </w:r>
      <w:r w:rsidRPr="00BE0F02">
        <w:rPr>
          <w:rFonts w:ascii="Arial" w:hAnsi="Arial"/>
          <w:sz w:val="20"/>
        </w:rPr>
        <w:t xml:space="preserve"> và/hoặc </w:t>
      </w:r>
      <w:r w:rsidRPr="009756CE">
        <w:rPr>
          <w:rFonts w:ascii="Arial" w:hAnsi="Arial" w:cs="Arial"/>
          <w:sz w:val="20"/>
          <w:szCs w:val="20"/>
        </w:rPr>
        <w:t>Hợp đồng bảo lãnh</w:t>
      </w:r>
      <w:r w:rsidRPr="00BE0F02">
        <w:rPr>
          <w:rFonts w:ascii="Arial" w:hAnsi="Arial"/>
          <w:sz w:val="20"/>
        </w:rPr>
        <w:t xml:space="preserve"> </w:t>
      </w:r>
      <w:r w:rsidRPr="009756CE">
        <w:rPr>
          <w:rFonts w:ascii="Arial" w:hAnsi="Arial" w:cs="Arial"/>
          <w:sz w:val="20"/>
          <w:szCs w:val="20"/>
        </w:rPr>
        <w:t xml:space="preserve">(Sau đây gọi chung là </w:t>
      </w:r>
      <w:r w:rsidRPr="009756CE">
        <w:rPr>
          <w:rFonts w:ascii="Arial" w:hAnsi="Arial" w:cs="Arial"/>
          <w:bCs/>
          <w:iCs/>
          <w:sz w:val="20"/>
          <w:szCs w:val="20"/>
        </w:rPr>
        <w:t>Cam</w:t>
      </w:r>
      <w:r w:rsidRPr="009756CE">
        <w:rPr>
          <w:rFonts w:ascii="Arial" w:hAnsi="Arial" w:cs="Arial"/>
          <w:sz w:val="20"/>
          <w:szCs w:val="20"/>
        </w:rPr>
        <w:t xml:space="preserve"> kết bảo lãnh). Cam kết bảo lãnh được phát hành theo mẫu do NCB quy định; Nếu </w:t>
      </w:r>
      <w:r w:rsidR="00962061" w:rsidRPr="009756CE">
        <w:rPr>
          <w:rFonts w:ascii="Arial" w:hAnsi="Arial" w:cs="Arial"/>
          <w:sz w:val="20"/>
          <w:szCs w:val="20"/>
          <w:lang w:val="es-ES"/>
        </w:rPr>
        <w:t xml:space="preserve">Bên được cấp tín dụng </w:t>
      </w:r>
      <w:r w:rsidRPr="009756CE">
        <w:rPr>
          <w:rFonts w:ascii="Arial" w:hAnsi="Arial" w:cs="Arial"/>
          <w:sz w:val="20"/>
          <w:szCs w:val="20"/>
        </w:rPr>
        <w:t xml:space="preserve">yêu cầu phát hành </w:t>
      </w:r>
      <w:r w:rsidR="005B6328">
        <w:rPr>
          <w:rFonts w:ascii="Arial" w:hAnsi="Arial" w:cs="Arial"/>
          <w:sz w:val="20"/>
          <w:szCs w:val="20"/>
        </w:rPr>
        <w:t>Cam kết</w:t>
      </w:r>
      <w:r w:rsidR="005B6328" w:rsidRPr="009756CE">
        <w:rPr>
          <w:rFonts w:ascii="Arial" w:hAnsi="Arial" w:cs="Arial"/>
          <w:sz w:val="20"/>
          <w:szCs w:val="20"/>
        </w:rPr>
        <w:t xml:space="preserve"> </w:t>
      </w:r>
      <w:r w:rsidRPr="009756CE">
        <w:rPr>
          <w:rFonts w:ascii="Arial" w:hAnsi="Arial" w:cs="Arial"/>
          <w:sz w:val="20"/>
          <w:szCs w:val="20"/>
        </w:rPr>
        <w:t>bảo lãnh có nội dung và hình thức khác với mẫu của NCB thì phải được sự chấp thuận của NCB.</w:t>
      </w:r>
    </w:p>
    <w:p w14:paraId="38F4E35A" w14:textId="77777777" w:rsidR="0073107D" w:rsidRPr="009756CE" w:rsidRDefault="0073107D" w:rsidP="00B2409C">
      <w:pPr>
        <w:widowControl w:val="0"/>
        <w:numPr>
          <w:ilvl w:val="0"/>
          <w:numId w:val="17"/>
        </w:numPr>
        <w:tabs>
          <w:tab w:val="left" w:pos="900"/>
        </w:tabs>
        <w:suppressAutoHyphens/>
        <w:spacing w:before="120" w:line="276" w:lineRule="auto"/>
        <w:jc w:val="both"/>
        <w:rPr>
          <w:rFonts w:ascii="Arial" w:hAnsi="Arial" w:cs="Arial"/>
          <w:b/>
          <w:sz w:val="20"/>
          <w:szCs w:val="20"/>
        </w:rPr>
      </w:pPr>
      <w:r w:rsidRPr="009756CE">
        <w:rPr>
          <w:rFonts w:ascii="Arial" w:hAnsi="Arial" w:cs="Arial"/>
          <w:b/>
          <w:sz w:val="20"/>
          <w:szCs w:val="20"/>
        </w:rPr>
        <w:t xml:space="preserve">Nghĩa </w:t>
      </w:r>
      <w:r w:rsidRPr="009756CE">
        <w:rPr>
          <w:rFonts w:ascii="Arial" w:hAnsi="Arial" w:cs="Arial"/>
          <w:b/>
          <w:sz w:val="20"/>
          <w:szCs w:val="20"/>
          <w:lang w:val="pt-BR"/>
        </w:rPr>
        <w:t>vụ</w:t>
      </w:r>
      <w:r w:rsidRPr="009756CE">
        <w:rPr>
          <w:rFonts w:ascii="Arial" w:hAnsi="Arial" w:cs="Arial"/>
          <w:b/>
          <w:sz w:val="20"/>
          <w:szCs w:val="20"/>
        </w:rPr>
        <w:t xml:space="preserve"> được bảo lãnh</w:t>
      </w:r>
    </w:p>
    <w:p w14:paraId="3DDDCC3C" w14:textId="77777777" w:rsidR="0073107D" w:rsidRPr="009756CE" w:rsidRDefault="0073107D" w:rsidP="00026FA2">
      <w:pPr>
        <w:widowControl w:val="0"/>
        <w:numPr>
          <w:ilvl w:val="2"/>
          <w:numId w:val="119"/>
        </w:numPr>
        <w:ind w:left="476" w:hanging="476"/>
        <w:jc w:val="both"/>
        <w:rPr>
          <w:rFonts w:ascii="Arial" w:hAnsi="Arial" w:cs="Arial"/>
          <w:i/>
          <w:sz w:val="20"/>
          <w:szCs w:val="20"/>
        </w:rPr>
      </w:pPr>
      <w:r w:rsidRPr="009756CE">
        <w:rPr>
          <w:rFonts w:ascii="Arial" w:hAnsi="Arial" w:cs="Arial"/>
          <w:sz w:val="20"/>
          <w:szCs w:val="20"/>
        </w:rPr>
        <w:t xml:space="preserve">Một phần hoặc toàn bộ nghĩa vụ tài chính của </w:t>
      </w:r>
      <w:r w:rsidR="00962061" w:rsidRPr="009756CE">
        <w:rPr>
          <w:rFonts w:ascii="Arial" w:hAnsi="Arial" w:cs="Arial"/>
          <w:sz w:val="20"/>
          <w:szCs w:val="20"/>
          <w:lang w:val="es-ES"/>
        </w:rPr>
        <w:t xml:space="preserve">Bên được cấp tín dụng </w:t>
      </w:r>
      <w:r w:rsidRPr="009756CE">
        <w:rPr>
          <w:rFonts w:ascii="Arial" w:hAnsi="Arial" w:cs="Arial"/>
          <w:sz w:val="20"/>
          <w:szCs w:val="20"/>
        </w:rPr>
        <w:t xml:space="preserve">khi </w:t>
      </w:r>
      <w:r w:rsidR="00962061" w:rsidRPr="009756CE">
        <w:rPr>
          <w:rFonts w:ascii="Arial" w:hAnsi="Arial" w:cs="Arial"/>
          <w:sz w:val="20"/>
          <w:szCs w:val="20"/>
          <w:lang w:val="es-ES"/>
        </w:rPr>
        <w:t xml:space="preserve">Bên được cấp tín dụng </w:t>
      </w:r>
      <w:r w:rsidRPr="009756CE">
        <w:rPr>
          <w:rFonts w:ascii="Arial" w:hAnsi="Arial" w:cs="Arial"/>
          <w:sz w:val="20"/>
          <w:szCs w:val="20"/>
        </w:rPr>
        <w:t xml:space="preserve">không thực hiện hoặc thực hiện không đầy đủ nghĩa vụ đã cam kết với Bên nhận bảo lãnh. </w:t>
      </w:r>
    </w:p>
    <w:p w14:paraId="00F0ED32" w14:textId="1E5ABE2D" w:rsidR="0073107D" w:rsidRPr="009756CE" w:rsidRDefault="0073107D" w:rsidP="00FC2DCA">
      <w:pPr>
        <w:widowControl w:val="0"/>
        <w:numPr>
          <w:ilvl w:val="2"/>
          <w:numId w:val="119"/>
        </w:numPr>
        <w:ind w:left="476" w:hanging="476"/>
        <w:jc w:val="both"/>
        <w:rPr>
          <w:rFonts w:ascii="Arial" w:hAnsi="Arial" w:cs="Arial"/>
          <w:spacing w:val="-4"/>
          <w:sz w:val="20"/>
          <w:szCs w:val="20"/>
        </w:rPr>
      </w:pPr>
      <w:r w:rsidRPr="009756CE">
        <w:rPr>
          <w:rFonts w:ascii="Arial" w:hAnsi="Arial" w:cs="Arial"/>
          <w:sz w:val="20"/>
          <w:szCs w:val="20"/>
        </w:rPr>
        <w:t xml:space="preserve">Trên cơ sở đề nghị của </w:t>
      </w:r>
      <w:r w:rsidR="00962061" w:rsidRPr="009756CE">
        <w:rPr>
          <w:rFonts w:ascii="Arial" w:hAnsi="Arial" w:cs="Arial"/>
          <w:sz w:val="20"/>
          <w:szCs w:val="20"/>
          <w:lang w:val="es-ES"/>
        </w:rPr>
        <w:t xml:space="preserve">Bên được cấp tín dụng </w:t>
      </w:r>
      <w:r w:rsidRPr="009756CE">
        <w:rPr>
          <w:rFonts w:ascii="Arial" w:hAnsi="Arial" w:cs="Arial"/>
          <w:sz w:val="20"/>
          <w:szCs w:val="20"/>
        </w:rPr>
        <w:t xml:space="preserve">tại từng </w:t>
      </w:r>
      <w:r w:rsidR="00026FA2">
        <w:rPr>
          <w:rFonts w:ascii="Arial" w:hAnsi="Arial" w:cs="Arial"/>
          <w:sz w:val="20"/>
          <w:szCs w:val="20"/>
        </w:rPr>
        <w:t xml:space="preserve">đề nghị phát hành bảo lãnh </w:t>
      </w:r>
      <w:r w:rsidRPr="009756CE">
        <w:rPr>
          <w:rFonts w:ascii="Arial" w:hAnsi="Arial" w:cs="Arial"/>
          <w:sz w:val="20"/>
          <w:szCs w:val="20"/>
        </w:rPr>
        <w:t xml:space="preserve">đã được NCB chấp thuận, NCB sẽ xem xét cấp cho </w:t>
      </w:r>
      <w:r w:rsidR="00962061" w:rsidRPr="009756CE">
        <w:rPr>
          <w:rFonts w:ascii="Arial" w:hAnsi="Arial" w:cs="Arial"/>
          <w:sz w:val="20"/>
          <w:szCs w:val="20"/>
          <w:lang w:val="es-ES"/>
        </w:rPr>
        <w:t xml:space="preserve">Bên được cấp tín dụng </w:t>
      </w:r>
      <w:r w:rsidRPr="009756CE">
        <w:rPr>
          <w:rFonts w:ascii="Arial" w:hAnsi="Arial" w:cs="Arial"/>
          <w:sz w:val="20"/>
          <w:szCs w:val="20"/>
        </w:rPr>
        <w:t>một hoặc một số loại bảo lãnh phù hợp với quy định của NCB và/hoặc quy định của pháp luật tại thời điểm cấp bảo lãnh.</w:t>
      </w:r>
    </w:p>
    <w:p w14:paraId="1C24B0A6" w14:textId="77777777" w:rsidR="0073107D" w:rsidRPr="009756CE" w:rsidRDefault="0073107D" w:rsidP="00B2409C">
      <w:pPr>
        <w:widowControl w:val="0"/>
        <w:numPr>
          <w:ilvl w:val="0"/>
          <w:numId w:val="17"/>
        </w:numPr>
        <w:tabs>
          <w:tab w:val="left" w:pos="900"/>
        </w:tabs>
        <w:suppressAutoHyphens/>
        <w:spacing w:before="120" w:line="276" w:lineRule="auto"/>
        <w:jc w:val="both"/>
        <w:rPr>
          <w:rFonts w:ascii="Arial" w:hAnsi="Arial" w:cs="Arial"/>
          <w:b/>
          <w:sz w:val="20"/>
          <w:szCs w:val="20"/>
        </w:rPr>
      </w:pPr>
      <w:r w:rsidRPr="009756CE">
        <w:rPr>
          <w:rFonts w:ascii="Arial" w:hAnsi="Arial" w:cs="Arial"/>
          <w:b/>
          <w:bCs/>
          <w:iCs/>
          <w:sz w:val="20"/>
          <w:szCs w:val="20"/>
        </w:rPr>
        <w:t xml:space="preserve">Điều </w:t>
      </w:r>
      <w:r w:rsidRPr="00BE0F02">
        <w:rPr>
          <w:rFonts w:ascii="Arial" w:hAnsi="Arial"/>
          <w:b/>
          <w:sz w:val="20"/>
        </w:rPr>
        <w:t>kiện</w:t>
      </w:r>
      <w:r w:rsidRPr="009756CE">
        <w:rPr>
          <w:rFonts w:ascii="Arial" w:hAnsi="Arial" w:cs="Arial"/>
          <w:b/>
          <w:bCs/>
          <w:iCs/>
          <w:sz w:val="20"/>
          <w:szCs w:val="20"/>
        </w:rPr>
        <w:t xml:space="preserve"> phát hành cam kết bảo lãnh</w:t>
      </w:r>
      <w:r w:rsidRPr="009756CE">
        <w:rPr>
          <w:rFonts w:ascii="Arial" w:hAnsi="Arial" w:cs="Arial"/>
          <w:b/>
          <w:sz w:val="20"/>
          <w:szCs w:val="20"/>
        </w:rPr>
        <w:t>:</w:t>
      </w:r>
    </w:p>
    <w:p w14:paraId="469993E4" w14:textId="68BCC336" w:rsidR="0073107D" w:rsidRPr="009756CE" w:rsidRDefault="0073107D" w:rsidP="00E73464">
      <w:pPr>
        <w:widowControl w:val="0"/>
        <w:ind w:left="284" w:hanging="284"/>
        <w:jc w:val="both"/>
        <w:rPr>
          <w:rFonts w:ascii="Arial" w:hAnsi="Arial" w:cs="Arial"/>
          <w:sz w:val="20"/>
          <w:szCs w:val="20"/>
        </w:rPr>
      </w:pPr>
      <w:r w:rsidRPr="009756CE">
        <w:rPr>
          <w:rFonts w:ascii="Arial" w:hAnsi="Arial" w:cs="Arial"/>
          <w:spacing w:val="-4"/>
          <w:sz w:val="20"/>
          <w:szCs w:val="20"/>
        </w:rPr>
        <w:t xml:space="preserve">Trong từng lần đề nghị NCB phát hành </w:t>
      </w:r>
      <w:r w:rsidRPr="009756CE">
        <w:rPr>
          <w:rFonts w:ascii="Arial" w:hAnsi="Arial" w:cs="Arial"/>
          <w:sz w:val="20"/>
          <w:szCs w:val="20"/>
        </w:rPr>
        <w:t xml:space="preserve">bảo lãnh, </w:t>
      </w:r>
      <w:r w:rsidR="00962061" w:rsidRPr="009756CE">
        <w:rPr>
          <w:rFonts w:ascii="Arial" w:hAnsi="Arial" w:cs="Arial"/>
          <w:sz w:val="20"/>
          <w:szCs w:val="20"/>
          <w:lang w:val="es-ES"/>
        </w:rPr>
        <w:t xml:space="preserve">Bên được cấp tín dụng </w:t>
      </w:r>
      <w:r w:rsidRPr="009756CE">
        <w:rPr>
          <w:rFonts w:ascii="Arial" w:hAnsi="Arial" w:cs="Arial"/>
          <w:sz w:val="20"/>
          <w:szCs w:val="20"/>
        </w:rPr>
        <w:t>phải:</w:t>
      </w:r>
    </w:p>
    <w:p w14:paraId="0CCB6587" w14:textId="62DF0BDE" w:rsidR="0073107D" w:rsidRPr="009756CE" w:rsidRDefault="0073107D" w:rsidP="00B2409C">
      <w:pPr>
        <w:widowControl w:val="0"/>
        <w:numPr>
          <w:ilvl w:val="0"/>
          <w:numId w:val="21"/>
        </w:numPr>
        <w:tabs>
          <w:tab w:val="clear" w:pos="1080"/>
        </w:tabs>
        <w:ind w:left="476" w:hanging="476"/>
        <w:jc w:val="both"/>
        <w:rPr>
          <w:rFonts w:ascii="Arial" w:hAnsi="Arial" w:cs="Arial"/>
          <w:spacing w:val="-4"/>
          <w:sz w:val="20"/>
          <w:szCs w:val="20"/>
        </w:rPr>
      </w:pPr>
      <w:r w:rsidRPr="009756CE">
        <w:rPr>
          <w:rFonts w:ascii="Arial" w:hAnsi="Arial" w:cs="Arial"/>
          <w:spacing w:val="-4"/>
          <w:sz w:val="20"/>
          <w:szCs w:val="20"/>
        </w:rPr>
        <w:t xml:space="preserve">Cung cấp cho NCB </w:t>
      </w:r>
      <w:r w:rsidR="00026FA2">
        <w:rPr>
          <w:rFonts w:ascii="Arial" w:hAnsi="Arial" w:cs="Arial"/>
          <w:spacing w:val="-4"/>
          <w:sz w:val="20"/>
          <w:szCs w:val="20"/>
        </w:rPr>
        <w:t xml:space="preserve">văn bản </w:t>
      </w:r>
      <w:r w:rsidRPr="00FC2DCA">
        <w:rPr>
          <w:rFonts w:ascii="Arial" w:hAnsi="Arial" w:cs="Arial"/>
          <w:spacing w:val="-4"/>
          <w:sz w:val="20"/>
          <w:szCs w:val="20"/>
        </w:rPr>
        <w:t>đề nghị phát hành bảo lãnh</w:t>
      </w:r>
      <w:r w:rsidRPr="009756CE">
        <w:rPr>
          <w:rFonts w:ascii="Arial" w:hAnsi="Arial" w:cs="Arial"/>
          <w:i/>
          <w:spacing w:val="-4"/>
          <w:sz w:val="20"/>
          <w:szCs w:val="20"/>
        </w:rPr>
        <w:t xml:space="preserve"> </w:t>
      </w:r>
      <w:r w:rsidRPr="009756CE">
        <w:rPr>
          <w:rFonts w:ascii="Arial" w:hAnsi="Arial" w:cs="Arial"/>
          <w:spacing w:val="-4"/>
          <w:sz w:val="20"/>
          <w:szCs w:val="20"/>
        </w:rPr>
        <w:t>theo mẫu của NCB hoặc theo mẫu khác nhưng phải được NCB chấp nhận</w:t>
      </w:r>
      <w:r w:rsidRPr="009756CE">
        <w:rPr>
          <w:rFonts w:ascii="Arial" w:hAnsi="Arial" w:cs="Arial"/>
          <w:i/>
          <w:spacing w:val="-4"/>
          <w:sz w:val="20"/>
          <w:szCs w:val="20"/>
        </w:rPr>
        <w:t>.</w:t>
      </w:r>
    </w:p>
    <w:p w14:paraId="72029B65" w14:textId="77777777" w:rsidR="0073107D" w:rsidRPr="009756CE" w:rsidRDefault="0073107D" w:rsidP="00B2409C">
      <w:pPr>
        <w:widowControl w:val="0"/>
        <w:numPr>
          <w:ilvl w:val="0"/>
          <w:numId w:val="21"/>
        </w:numPr>
        <w:tabs>
          <w:tab w:val="clear" w:pos="1080"/>
        </w:tabs>
        <w:ind w:left="476" w:hanging="476"/>
        <w:jc w:val="both"/>
        <w:rPr>
          <w:rFonts w:ascii="Arial" w:hAnsi="Arial" w:cs="Arial"/>
          <w:spacing w:val="-4"/>
          <w:sz w:val="20"/>
          <w:szCs w:val="20"/>
        </w:rPr>
      </w:pPr>
      <w:r w:rsidRPr="009756CE">
        <w:rPr>
          <w:rFonts w:ascii="Arial" w:hAnsi="Arial" w:cs="Arial"/>
          <w:spacing w:val="-4"/>
          <w:sz w:val="20"/>
          <w:szCs w:val="20"/>
        </w:rPr>
        <w:t>Cung</w:t>
      </w:r>
      <w:r w:rsidRPr="009756CE">
        <w:rPr>
          <w:rFonts w:ascii="Arial" w:hAnsi="Arial" w:cs="Arial"/>
          <w:sz w:val="20"/>
          <w:szCs w:val="20"/>
        </w:rPr>
        <w:t xml:space="preserve"> cấp cho NCB đầy đủ các thông tin, tài liệu liên quan đến việc bảo lãnh theo yêu cầu của NCB.</w:t>
      </w:r>
    </w:p>
    <w:p w14:paraId="35C33D64" w14:textId="77777777" w:rsidR="0073107D" w:rsidRPr="009756CE" w:rsidRDefault="0073107D" w:rsidP="00B2409C">
      <w:pPr>
        <w:widowControl w:val="0"/>
        <w:numPr>
          <w:ilvl w:val="0"/>
          <w:numId w:val="21"/>
        </w:numPr>
        <w:tabs>
          <w:tab w:val="clear" w:pos="1080"/>
        </w:tabs>
        <w:ind w:left="476" w:hanging="476"/>
        <w:jc w:val="both"/>
        <w:rPr>
          <w:rFonts w:ascii="Arial" w:hAnsi="Arial" w:cs="Arial"/>
          <w:spacing w:val="-4"/>
          <w:sz w:val="20"/>
          <w:szCs w:val="20"/>
        </w:rPr>
      </w:pPr>
      <w:r w:rsidRPr="009756CE">
        <w:rPr>
          <w:rFonts w:ascii="Arial" w:hAnsi="Arial" w:cs="Arial"/>
          <w:sz w:val="20"/>
          <w:szCs w:val="20"/>
        </w:rPr>
        <w:t xml:space="preserve">Hoàn thành các nghĩa vụ về phí đối với NCB. </w:t>
      </w:r>
    </w:p>
    <w:p w14:paraId="1E16E5EB" w14:textId="77777777" w:rsidR="0073107D" w:rsidRPr="009756CE" w:rsidRDefault="0073107D" w:rsidP="00B2409C">
      <w:pPr>
        <w:widowControl w:val="0"/>
        <w:numPr>
          <w:ilvl w:val="0"/>
          <w:numId w:val="21"/>
        </w:numPr>
        <w:tabs>
          <w:tab w:val="clear" w:pos="1080"/>
        </w:tabs>
        <w:ind w:left="476" w:hanging="476"/>
        <w:jc w:val="both"/>
        <w:rPr>
          <w:rFonts w:ascii="Arial" w:hAnsi="Arial" w:cs="Arial"/>
          <w:spacing w:val="-4"/>
          <w:sz w:val="20"/>
          <w:szCs w:val="20"/>
        </w:rPr>
      </w:pPr>
      <w:r w:rsidRPr="009756CE">
        <w:rPr>
          <w:rFonts w:ascii="Arial" w:hAnsi="Arial" w:cs="Arial"/>
          <w:sz w:val="20"/>
          <w:szCs w:val="20"/>
        </w:rPr>
        <w:t xml:space="preserve">Bổ </w:t>
      </w:r>
      <w:r w:rsidRPr="009756CE">
        <w:rPr>
          <w:rFonts w:ascii="Arial" w:hAnsi="Arial" w:cs="Arial"/>
          <w:spacing w:val="-4"/>
          <w:sz w:val="20"/>
          <w:szCs w:val="20"/>
        </w:rPr>
        <w:t>sung</w:t>
      </w:r>
      <w:r w:rsidRPr="009756CE">
        <w:rPr>
          <w:rFonts w:ascii="Arial" w:hAnsi="Arial" w:cs="Arial"/>
          <w:sz w:val="20"/>
          <w:szCs w:val="20"/>
        </w:rPr>
        <w:t xml:space="preserve"> tài sản bảo đảm theo quy định tại Thỏa thuận cấp bảo lãnh này. </w:t>
      </w:r>
    </w:p>
    <w:p w14:paraId="6F7F31E0" w14:textId="77777777" w:rsidR="0073107D" w:rsidRPr="009756CE" w:rsidRDefault="0073107D" w:rsidP="00B2409C">
      <w:pPr>
        <w:widowControl w:val="0"/>
        <w:numPr>
          <w:ilvl w:val="0"/>
          <w:numId w:val="21"/>
        </w:numPr>
        <w:tabs>
          <w:tab w:val="clear" w:pos="1080"/>
        </w:tabs>
        <w:ind w:left="476" w:hanging="476"/>
        <w:jc w:val="both"/>
        <w:rPr>
          <w:rFonts w:ascii="Arial" w:hAnsi="Arial" w:cs="Arial"/>
          <w:spacing w:val="-4"/>
          <w:sz w:val="20"/>
          <w:szCs w:val="20"/>
        </w:rPr>
      </w:pPr>
      <w:r w:rsidRPr="009756CE">
        <w:rPr>
          <w:rFonts w:ascii="Arial" w:hAnsi="Arial" w:cs="Arial"/>
          <w:sz w:val="20"/>
          <w:szCs w:val="20"/>
        </w:rPr>
        <w:t xml:space="preserve">NCB có quyền từ chối phát hành Cam kết bảo lãnh hoặc thu hồi lại khoản bảo lãnh đã cấp nếu </w:t>
      </w:r>
      <w:r w:rsidR="003A2FDA" w:rsidRPr="009756CE">
        <w:rPr>
          <w:rFonts w:ascii="Arial" w:hAnsi="Arial" w:cs="Arial"/>
          <w:sz w:val="20"/>
          <w:szCs w:val="20"/>
          <w:lang w:val="es-ES"/>
        </w:rPr>
        <w:t>Bên được cấp tín dụng</w:t>
      </w:r>
      <w:r w:rsidRPr="009756CE">
        <w:rPr>
          <w:rFonts w:ascii="Arial" w:hAnsi="Arial" w:cs="Arial"/>
          <w:sz w:val="20"/>
          <w:szCs w:val="20"/>
        </w:rPr>
        <w:t>:</w:t>
      </w:r>
    </w:p>
    <w:p w14:paraId="60F53B1B" w14:textId="01C59BD0" w:rsidR="007C0B83" w:rsidRPr="00BD4439" w:rsidRDefault="0073107D">
      <w:pPr>
        <w:widowControl w:val="0"/>
        <w:numPr>
          <w:ilvl w:val="2"/>
          <w:numId w:val="85"/>
        </w:numPr>
        <w:ind w:left="714"/>
        <w:jc w:val="both"/>
        <w:rPr>
          <w:rFonts w:ascii="Arial" w:hAnsi="Arial" w:cs="Arial"/>
          <w:sz w:val="20"/>
          <w:szCs w:val="20"/>
        </w:rPr>
      </w:pPr>
      <w:r w:rsidRPr="009756CE">
        <w:rPr>
          <w:rFonts w:ascii="Arial" w:hAnsi="Arial" w:cs="Arial"/>
          <w:sz w:val="20"/>
          <w:szCs w:val="20"/>
        </w:rPr>
        <w:t>Không đảm bảo được các điều kiện để bảo lãnh theo các quy định của NCB và pháp luật.</w:t>
      </w:r>
    </w:p>
    <w:p w14:paraId="3AE96A87" w14:textId="77777777" w:rsidR="0073107D" w:rsidRPr="009756CE" w:rsidRDefault="0073107D" w:rsidP="00B2409C">
      <w:pPr>
        <w:widowControl w:val="0"/>
        <w:numPr>
          <w:ilvl w:val="2"/>
          <w:numId w:val="85"/>
        </w:numPr>
        <w:ind w:left="714"/>
        <w:jc w:val="both"/>
        <w:rPr>
          <w:rFonts w:ascii="Arial" w:hAnsi="Arial" w:cs="Arial"/>
          <w:sz w:val="20"/>
          <w:szCs w:val="20"/>
        </w:rPr>
      </w:pPr>
      <w:r w:rsidRPr="009756CE">
        <w:rPr>
          <w:rFonts w:ascii="Arial" w:hAnsi="Arial" w:cs="Arial"/>
          <w:sz w:val="20"/>
          <w:szCs w:val="20"/>
        </w:rPr>
        <w:t xml:space="preserve">Trong các trường hợp do các yếu tố khách quan ngoài tầm kiểm soát của NCB. </w:t>
      </w:r>
    </w:p>
    <w:p w14:paraId="27A89037" w14:textId="5A67ABF9" w:rsidR="0073107D" w:rsidRPr="009756CE" w:rsidRDefault="0073107D" w:rsidP="00B2409C">
      <w:pPr>
        <w:widowControl w:val="0"/>
        <w:numPr>
          <w:ilvl w:val="2"/>
          <w:numId w:val="85"/>
        </w:numPr>
        <w:ind w:left="714"/>
        <w:jc w:val="both"/>
        <w:rPr>
          <w:rFonts w:ascii="Arial" w:hAnsi="Arial" w:cs="Arial"/>
          <w:sz w:val="20"/>
          <w:szCs w:val="20"/>
        </w:rPr>
      </w:pPr>
      <w:r w:rsidRPr="009756CE">
        <w:rPr>
          <w:rFonts w:ascii="Arial" w:hAnsi="Arial" w:cs="Arial"/>
          <w:sz w:val="20"/>
          <w:szCs w:val="20"/>
        </w:rPr>
        <w:t xml:space="preserve">Có sự thay đổi </w:t>
      </w:r>
      <w:r w:rsidR="00026FA2">
        <w:rPr>
          <w:rFonts w:ascii="Arial" w:hAnsi="Arial" w:cs="Arial"/>
          <w:sz w:val="20"/>
          <w:szCs w:val="20"/>
        </w:rPr>
        <w:t xml:space="preserve">quy định </w:t>
      </w:r>
      <w:r w:rsidRPr="009756CE">
        <w:rPr>
          <w:rFonts w:ascii="Arial" w:hAnsi="Arial" w:cs="Arial"/>
          <w:sz w:val="20"/>
          <w:szCs w:val="20"/>
        </w:rPr>
        <w:t>của Pháp Luật, Ngân hàng Nhà nước.</w:t>
      </w:r>
    </w:p>
    <w:p w14:paraId="08B15949" w14:textId="77777777" w:rsidR="0073107D" w:rsidRPr="009756CE" w:rsidRDefault="0073107D" w:rsidP="00B2409C">
      <w:pPr>
        <w:widowControl w:val="0"/>
        <w:numPr>
          <w:ilvl w:val="2"/>
          <w:numId w:val="85"/>
        </w:numPr>
        <w:ind w:left="714"/>
        <w:jc w:val="both"/>
        <w:rPr>
          <w:rFonts w:ascii="Arial" w:hAnsi="Arial" w:cs="Arial"/>
          <w:sz w:val="20"/>
          <w:szCs w:val="20"/>
        </w:rPr>
      </w:pPr>
      <w:r w:rsidRPr="009756CE">
        <w:rPr>
          <w:rFonts w:ascii="Arial" w:hAnsi="Arial" w:cs="Arial"/>
          <w:sz w:val="20"/>
          <w:szCs w:val="20"/>
        </w:rPr>
        <w:t xml:space="preserve">Các bên không thống nhất được về mẫu cam kết bảo lãnh </w:t>
      </w:r>
    </w:p>
    <w:p w14:paraId="16BB0E0E" w14:textId="77777777" w:rsidR="0073107D" w:rsidRPr="009756CE" w:rsidRDefault="003A2FDA" w:rsidP="00B2409C">
      <w:pPr>
        <w:widowControl w:val="0"/>
        <w:numPr>
          <w:ilvl w:val="2"/>
          <w:numId w:val="85"/>
        </w:numPr>
        <w:ind w:left="714"/>
        <w:jc w:val="both"/>
        <w:rPr>
          <w:rFonts w:ascii="Arial" w:hAnsi="Arial" w:cs="Arial"/>
          <w:spacing w:val="-4"/>
          <w:sz w:val="20"/>
          <w:szCs w:val="20"/>
        </w:rPr>
      </w:pPr>
      <w:r w:rsidRPr="009756CE">
        <w:rPr>
          <w:rFonts w:ascii="Arial" w:hAnsi="Arial" w:cs="Arial"/>
          <w:sz w:val="20"/>
          <w:szCs w:val="20"/>
        </w:rPr>
        <w:t>Bên</w:t>
      </w:r>
      <w:r w:rsidRPr="009756CE">
        <w:rPr>
          <w:rFonts w:ascii="Arial" w:hAnsi="Arial" w:cs="Arial"/>
          <w:sz w:val="20"/>
          <w:szCs w:val="20"/>
          <w:lang w:val="es-ES"/>
        </w:rPr>
        <w:t xml:space="preserve"> được cấp tín dụng </w:t>
      </w:r>
      <w:r w:rsidR="0073107D" w:rsidRPr="009756CE">
        <w:rPr>
          <w:rFonts w:ascii="Arial" w:hAnsi="Arial" w:cs="Arial"/>
          <w:sz w:val="20"/>
          <w:szCs w:val="20"/>
        </w:rPr>
        <w:t xml:space="preserve">không tuân thủ các nội dung thỏa thuận tại </w:t>
      </w:r>
      <w:r w:rsidR="0073107D" w:rsidRPr="00BE0F02">
        <w:rPr>
          <w:rFonts w:ascii="Arial" w:hAnsi="Arial"/>
          <w:sz w:val="20"/>
        </w:rPr>
        <w:t xml:space="preserve">Hợp đồng </w:t>
      </w:r>
      <w:r w:rsidR="0073107D" w:rsidRPr="009756CE">
        <w:rPr>
          <w:rFonts w:ascii="Arial" w:hAnsi="Arial" w:cs="Arial"/>
          <w:sz w:val="20"/>
          <w:szCs w:val="20"/>
        </w:rPr>
        <w:t>cấp bảo lãnh này và các quy định của NCB trong từng thời kỳ.</w:t>
      </w:r>
    </w:p>
    <w:p w14:paraId="2116DBF8" w14:textId="77777777" w:rsidR="0073107D" w:rsidRPr="009756CE" w:rsidRDefault="0073107D" w:rsidP="00B2409C">
      <w:pPr>
        <w:widowControl w:val="0"/>
        <w:numPr>
          <w:ilvl w:val="0"/>
          <w:numId w:val="21"/>
        </w:numPr>
        <w:tabs>
          <w:tab w:val="clear" w:pos="1080"/>
        </w:tabs>
        <w:ind w:left="476" w:hanging="476"/>
        <w:jc w:val="both"/>
        <w:rPr>
          <w:rFonts w:ascii="Arial" w:hAnsi="Arial" w:cs="Arial"/>
          <w:sz w:val="20"/>
          <w:szCs w:val="20"/>
        </w:rPr>
      </w:pPr>
      <w:r w:rsidRPr="009756CE">
        <w:rPr>
          <w:rFonts w:ascii="Arial" w:hAnsi="Arial" w:cs="Arial"/>
          <w:sz w:val="20"/>
          <w:szCs w:val="20"/>
        </w:rPr>
        <w:t xml:space="preserve">Điều </w:t>
      </w:r>
      <w:r w:rsidRPr="009756CE">
        <w:rPr>
          <w:rFonts w:ascii="Arial" w:hAnsi="Arial" w:cs="Arial"/>
          <w:sz w:val="20"/>
          <w:szCs w:val="20"/>
          <w:lang w:val="es-ES" w:eastAsia="ja-JP"/>
        </w:rPr>
        <w:t>kiện</w:t>
      </w:r>
      <w:r w:rsidRPr="009756CE">
        <w:rPr>
          <w:rFonts w:ascii="Arial" w:hAnsi="Arial" w:cs="Arial"/>
          <w:sz w:val="20"/>
          <w:szCs w:val="20"/>
        </w:rPr>
        <w:t xml:space="preserve"> khác theo quy định của NCB và/hoặc các thỏa thuận, cam kết khác giữa NCB và </w:t>
      </w:r>
      <w:r w:rsidR="003A2FDA" w:rsidRPr="009756CE">
        <w:rPr>
          <w:rFonts w:ascii="Arial" w:hAnsi="Arial" w:cs="Arial"/>
          <w:sz w:val="20"/>
          <w:szCs w:val="20"/>
          <w:lang w:val="es-ES"/>
        </w:rPr>
        <w:t>Bên được cấp tín dụng</w:t>
      </w:r>
      <w:r w:rsidRPr="009756CE">
        <w:rPr>
          <w:rFonts w:ascii="Arial" w:hAnsi="Arial" w:cs="Arial"/>
          <w:sz w:val="20"/>
          <w:szCs w:val="20"/>
        </w:rPr>
        <w:t xml:space="preserve"> và/hoặc thông báo của NCB cho </w:t>
      </w:r>
      <w:r w:rsidR="003A2FDA" w:rsidRPr="009756CE">
        <w:rPr>
          <w:rFonts w:ascii="Arial" w:hAnsi="Arial" w:cs="Arial"/>
          <w:sz w:val="20"/>
          <w:szCs w:val="20"/>
          <w:lang w:val="es-ES"/>
        </w:rPr>
        <w:t xml:space="preserve">Bên được cấp tín dụng </w:t>
      </w:r>
      <w:r w:rsidRPr="009756CE">
        <w:rPr>
          <w:rFonts w:ascii="Arial" w:hAnsi="Arial" w:cs="Arial"/>
          <w:sz w:val="20"/>
          <w:szCs w:val="20"/>
        </w:rPr>
        <w:t>trong từng thời kỳ.</w:t>
      </w:r>
    </w:p>
    <w:p w14:paraId="05018B5E" w14:textId="77777777" w:rsidR="0073107D" w:rsidRPr="009756CE" w:rsidRDefault="0073107D" w:rsidP="00B2409C">
      <w:pPr>
        <w:widowControl w:val="0"/>
        <w:numPr>
          <w:ilvl w:val="0"/>
          <w:numId w:val="17"/>
        </w:numPr>
        <w:tabs>
          <w:tab w:val="clear" w:pos="864"/>
        </w:tabs>
        <w:suppressAutoHyphens/>
        <w:spacing w:before="120" w:line="276" w:lineRule="auto"/>
        <w:jc w:val="both"/>
        <w:rPr>
          <w:rFonts w:ascii="Arial" w:hAnsi="Arial" w:cs="Arial"/>
          <w:b/>
          <w:sz w:val="20"/>
          <w:szCs w:val="20"/>
        </w:rPr>
      </w:pPr>
      <w:r w:rsidRPr="009756CE">
        <w:rPr>
          <w:rFonts w:ascii="Arial" w:hAnsi="Arial" w:cs="Arial"/>
          <w:b/>
          <w:sz w:val="20"/>
          <w:szCs w:val="20"/>
        </w:rPr>
        <w:t xml:space="preserve">Mức </w:t>
      </w:r>
      <w:r w:rsidRPr="00BE0F02">
        <w:rPr>
          <w:rFonts w:ascii="Arial" w:hAnsi="Arial"/>
          <w:b/>
          <w:sz w:val="20"/>
        </w:rPr>
        <w:t>phí</w:t>
      </w:r>
      <w:r w:rsidRPr="009756CE">
        <w:rPr>
          <w:rFonts w:ascii="Arial" w:hAnsi="Arial" w:cs="Arial"/>
          <w:b/>
          <w:sz w:val="20"/>
          <w:szCs w:val="20"/>
        </w:rPr>
        <w:t xml:space="preserve"> và thời điểm nộp phí:</w:t>
      </w:r>
    </w:p>
    <w:p w14:paraId="274C598F" w14:textId="77777777" w:rsidR="0073107D" w:rsidRPr="009756CE" w:rsidRDefault="0073107D" w:rsidP="00B2409C">
      <w:pPr>
        <w:widowControl w:val="0"/>
        <w:numPr>
          <w:ilvl w:val="0"/>
          <w:numId w:val="20"/>
        </w:numPr>
        <w:ind w:left="476" w:hanging="476"/>
        <w:jc w:val="both"/>
        <w:rPr>
          <w:rFonts w:ascii="Arial" w:hAnsi="Arial" w:cs="Arial"/>
          <w:bCs/>
          <w:iCs/>
          <w:sz w:val="20"/>
          <w:szCs w:val="20"/>
        </w:rPr>
      </w:pPr>
      <w:r w:rsidRPr="009756CE">
        <w:rPr>
          <w:rFonts w:ascii="Arial" w:hAnsi="Arial" w:cs="Arial"/>
          <w:bCs/>
          <w:iCs/>
          <w:sz w:val="20"/>
          <w:szCs w:val="20"/>
        </w:rPr>
        <w:t xml:space="preserve">Phí bảo lãnh và các loại phí khác (nếu có) được tính theo quy định trong Biểu phí của </w:t>
      </w:r>
      <w:r w:rsidRPr="009756CE">
        <w:rPr>
          <w:rFonts w:ascii="Arial" w:hAnsi="Arial" w:cs="Arial"/>
          <w:sz w:val="20"/>
          <w:szCs w:val="20"/>
        </w:rPr>
        <w:t xml:space="preserve">NCB </w:t>
      </w:r>
      <w:r w:rsidRPr="009756CE">
        <w:rPr>
          <w:rFonts w:ascii="Arial" w:hAnsi="Arial" w:cs="Arial"/>
          <w:bCs/>
          <w:iCs/>
          <w:sz w:val="20"/>
          <w:szCs w:val="20"/>
        </w:rPr>
        <w:t>tại thời điểm tính phí và theo Thông báo của NCB trước khi phát hành Cam kết bảo lãnh.</w:t>
      </w:r>
    </w:p>
    <w:p w14:paraId="37149692" w14:textId="77777777" w:rsidR="0073107D" w:rsidRPr="009756CE" w:rsidRDefault="0073107D" w:rsidP="00B2409C">
      <w:pPr>
        <w:widowControl w:val="0"/>
        <w:numPr>
          <w:ilvl w:val="0"/>
          <w:numId w:val="20"/>
        </w:numPr>
        <w:ind w:left="476" w:hanging="476"/>
        <w:jc w:val="both"/>
        <w:rPr>
          <w:rFonts w:ascii="Arial" w:hAnsi="Arial" w:cs="Arial"/>
          <w:bCs/>
          <w:iCs/>
          <w:sz w:val="20"/>
          <w:szCs w:val="20"/>
        </w:rPr>
      </w:pPr>
      <w:r w:rsidRPr="009756CE">
        <w:rPr>
          <w:rFonts w:ascii="Arial" w:hAnsi="Arial" w:cs="Arial"/>
          <w:bCs/>
          <w:iCs/>
          <w:sz w:val="20"/>
          <w:szCs w:val="20"/>
        </w:rPr>
        <w:t xml:space="preserve">NCB sẽ thu phí bảo lãnh trước khi phát hành cam kết bảo lãnh, trừ khi NCB và </w:t>
      </w:r>
      <w:r w:rsidR="003A2FDA" w:rsidRPr="009756CE">
        <w:rPr>
          <w:rFonts w:ascii="Arial" w:hAnsi="Arial" w:cs="Arial"/>
          <w:sz w:val="20"/>
          <w:szCs w:val="20"/>
          <w:lang w:val="es-ES"/>
        </w:rPr>
        <w:t xml:space="preserve">Bên được cấp tín dụng </w:t>
      </w:r>
      <w:r w:rsidRPr="009756CE">
        <w:rPr>
          <w:rFonts w:ascii="Arial" w:hAnsi="Arial" w:cs="Arial"/>
          <w:bCs/>
          <w:iCs/>
          <w:sz w:val="20"/>
          <w:szCs w:val="20"/>
        </w:rPr>
        <w:t>có thỏa thuận khác.</w:t>
      </w:r>
    </w:p>
    <w:p w14:paraId="2BE12DCA" w14:textId="77777777" w:rsidR="0073107D" w:rsidRPr="009756CE" w:rsidRDefault="0073107D" w:rsidP="00B2409C">
      <w:pPr>
        <w:widowControl w:val="0"/>
        <w:numPr>
          <w:ilvl w:val="0"/>
          <w:numId w:val="20"/>
        </w:numPr>
        <w:ind w:left="476" w:hanging="476"/>
        <w:jc w:val="both"/>
        <w:rPr>
          <w:rFonts w:ascii="Arial" w:hAnsi="Arial" w:cs="Arial"/>
          <w:bCs/>
          <w:iCs/>
          <w:sz w:val="20"/>
          <w:szCs w:val="20"/>
        </w:rPr>
      </w:pPr>
      <w:r w:rsidRPr="009756CE">
        <w:rPr>
          <w:rFonts w:ascii="Arial" w:hAnsi="Arial" w:cs="Arial"/>
          <w:bCs/>
          <w:iCs/>
          <w:sz w:val="20"/>
          <w:szCs w:val="20"/>
        </w:rPr>
        <w:t xml:space="preserve">Phí bảo lãnh đã thu sẽ không hoàn trả lại cho </w:t>
      </w:r>
      <w:r w:rsidR="003A2FDA" w:rsidRPr="009756CE">
        <w:rPr>
          <w:rFonts w:ascii="Arial" w:hAnsi="Arial" w:cs="Arial"/>
          <w:sz w:val="20"/>
          <w:szCs w:val="20"/>
          <w:lang w:val="es-ES"/>
        </w:rPr>
        <w:t xml:space="preserve">Bên được cấp tín dụng </w:t>
      </w:r>
      <w:r w:rsidRPr="009756CE">
        <w:rPr>
          <w:rFonts w:ascii="Arial" w:hAnsi="Arial" w:cs="Arial"/>
          <w:bCs/>
          <w:iCs/>
          <w:sz w:val="20"/>
          <w:szCs w:val="20"/>
        </w:rPr>
        <w:t xml:space="preserve">vì bất kỳ lý do gì. </w:t>
      </w:r>
    </w:p>
    <w:p w14:paraId="78A6748C" w14:textId="77777777" w:rsidR="0073107D" w:rsidRPr="009756CE" w:rsidRDefault="0073107D" w:rsidP="00B2409C">
      <w:pPr>
        <w:widowControl w:val="0"/>
        <w:numPr>
          <w:ilvl w:val="0"/>
          <w:numId w:val="20"/>
        </w:numPr>
        <w:ind w:left="476" w:hanging="476"/>
        <w:jc w:val="both"/>
        <w:rPr>
          <w:rFonts w:ascii="Arial" w:hAnsi="Arial" w:cs="Arial"/>
          <w:bCs/>
          <w:iCs/>
          <w:sz w:val="20"/>
          <w:szCs w:val="20"/>
        </w:rPr>
      </w:pPr>
      <w:r w:rsidRPr="009756CE">
        <w:rPr>
          <w:rFonts w:ascii="Arial" w:hAnsi="Arial" w:cs="Arial"/>
          <w:bCs/>
          <w:iCs/>
          <w:sz w:val="20"/>
          <w:szCs w:val="20"/>
        </w:rPr>
        <w:t>Phí bảo lãnh và các loại phí khác (nếu có) sẽ do NCB thay đổi và áp dụng trong trường hợp xuất hiện các yếu tố khách quan nằm ngoài tầm kiểm soát của NCB hoặc khi Pháp luật, Ngân hàng Nhà nước có quy định khác.</w:t>
      </w:r>
    </w:p>
    <w:p w14:paraId="24D21AB8" w14:textId="77777777" w:rsidR="0073107D" w:rsidRPr="009756CE" w:rsidRDefault="0073107D" w:rsidP="00B2409C">
      <w:pPr>
        <w:widowControl w:val="0"/>
        <w:numPr>
          <w:ilvl w:val="0"/>
          <w:numId w:val="20"/>
        </w:numPr>
        <w:ind w:left="476" w:hanging="476"/>
        <w:jc w:val="both"/>
        <w:rPr>
          <w:rFonts w:ascii="Arial" w:hAnsi="Arial" w:cs="Arial"/>
          <w:bCs/>
          <w:iCs/>
          <w:sz w:val="20"/>
          <w:szCs w:val="20"/>
        </w:rPr>
      </w:pPr>
      <w:r w:rsidRPr="009756CE">
        <w:rPr>
          <w:rFonts w:ascii="Arial" w:hAnsi="Arial" w:cs="Arial"/>
          <w:bCs/>
          <w:iCs/>
          <w:sz w:val="20"/>
          <w:szCs w:val="20"/>
        </w:rPr>
        <w:t xml:space="preserve">Trường hợp </w:t>
      </w:r>
      <w:r w:rsidR="003A2FDA" w:rsidRPr="009756CE">
        <w:rPr>
          <w:rFonts w:ascii="Arial" w:hAnsi="Arial" w:cs="Arial"/>
          <w:sz w:val="20"/>
          <w:szCs w:val="20"/>
          <w:lang w:val="es-ES"/>
        </w:rPr>
        <w:t xml:space="preserve">Bên được cấp tín dụng </w:t>
      </w:r>
      <w:r w:rsidRPr="009756CE">
        <w:rPr>
          <w:rFonts w:ascii="Arial" w:hAnsi="Arial" w:cs="Arial"/>
          <w:bCs/>
          <w:iCs/>
          <w:sz w:val="20"/>
          <w:szCs w:val="20"/>
        </w:rPr>
        <w:t xml:space="preserve">không nộp phí, nộp phí không đầy đủ, không đúng hạn, NCB sẽ gửi thông báo bằng văn bản về việc </w:t>
      </w:r>
      <w:r w:rsidR="003A2FDA" w:rsidRPr="009756CE">
        <w:rPr>
          <w:rFonts w:ascii="Arial" w:hAnsi="Arial" w:cs="Arial"/>
          <w:sz w:val="20"/>
          <w:szCs w:val="20"/>
          <w:lang w:val="es-ES"/>
        </w:rPr>
        <w:t xml:space="preserve">Bên được cấp tín dụng </w:t>
      </w:r>
      <w:r w:rsidRPr="009756CE">
        <w:rPr>
          <w:rFonts w:ascii="Arial" w:hAnsi="Arial" w:cs="Arial"/>
          <w:bCs/>
          <w:iCs/>
          <w:sz w:val="20"/>
          <w:szCs w:val="20"/>
        </w:rPr>
        <w:t xml:space="preserve">không thực hiện đầy đủ thỏa thuận về phí bảo lãnh đã ký kết giữa NCB và </w:t>
      </w:r>
      <w:r w:rsidR="003A2FDA" w:rsidRPr="009756CE">
        <w:rPr>
          <w:rFonts w:ascii="Arial" w:hAnsi="Arial" w:cs="Arial"/>
          <w:sz w:val="20"/>
          <w:szCs w:val="20"/>
          <w:lang w:val="es-ES"/>
        </w:rPr>
        <w:t xml:space="preserve">Bên được cấp tín dụng </w:t>
      </w:r>
      <w:r w:rsidRPr="009756CE">
        <w:rPr>
          <w:rFonts w:ascii="Arial" w:hAnsi="Arial" w:cs="Arial"/>
          <w:bCs/>
          <w:iCs/>
          <w:sz w:val="20"/>
          <w:szCs w:val="20"/>
        </w:rPr>
        <w:t xml:space="preserve">cho các Bên liên quan đến khoản bảo lãnh; hoặc </w:t>
      </w:r>
      <w:r w:rsidR="003A2FDA" w:rsidRPr="009756CE">
        <w:rPr>
          <w:rFonts w:ascii="Arial" w:hAnsi="Arial" w:cs="Arial"/>
          <w:sz w:val="20"/>
          <w:szCs w:val="20"/>
          <w:lang w:val="es-ES"/>
        </w:rPr>
        <w:t xml:space="preserve">Bên được cấp tín dụng </w:t>
      </w:r>
      <w:r w:rsidRPr="009756CE">
        <w:rPr>
          <w:rFonts w:ascii="Arial" w:hAnsi="Arial" w:cs="Arial"/>
          <w:bCs/>
          <w:iCs/>
          <w:sz w:val="20"/>
          <w:szCs w:val="20"/>
        </w:rPr>
        <w:t>phải chịu các chế tài khác theo quy định của pháp luật và của NCB.</w:t>
      </w:r>
    </w:p>
    <w:p w14:paraId="2B57C210" w14:textId="77777777" w:rsidR="0073107D" w:rsidRPr="009756CE" w:rsidRDefault="0073107D" w:rsidP="00B2409C">
      <w:pPr>
        <w:widowControl w:val="0"/>
        <w:numPr>
          <w:ilvl w:val="0"/>
          <w:numId w:val="17"/>
        </w:numPr>
        <w:tabs>
          <w:tab w:val="left" w:pos="900"/>
        </w:tabs>
        <w:suppressAutoHyphens/>
        <w:spacing w:before="120" w:line="276" w:lineRule="auto"/>
        <w:jc w:val="both"/>
        <w:rPr>
          <w:rFonts w:ascii="Arial" w:hAnsi="Arial" w:cs="Arial"/>
          <w:b/>
          <w:sz w:val="20"/>
          <w:szCs w:val="20"/>
        </w:rPr>
      </w:pPr>
      <w:r w:rsidRPr="009756CE">
        <w:rPr>
          <w:rFonts w:ascii="Arial" w:hAnsi="Arial" w:cs="Arial"/>
          <w:b/>
          <w:sz w:val="20"/>
          <w:szCs w:val="20"/>
        </w:rPr>
        <w:t xml:space="preserve">Điều </w:t>
      </w:r>
      <w:r w:rsidRPr="00BE0F02">
        <w:rPr>
          <w:rFonts w:ascii="Arial" w:hAnsi="Arial"/>
          <w:b/>
          <w:sz w:val="20"/>
        </w:rPr>
        <w:t>kiện</w:t>
      </w:r>
      <w:r w:rsidRPr="009756CE">
        <w:rPr>
          <w:rFonts w:ascii="Arial" w:hAnsi="Arial" w:cs="Arial"/>
          <w:b/>
          <w:sz w:val="20"/>
          <w:szCs w:val="20"/>
        </w:rPr>
        <w:t xml:space="preserve"> thực hiện nghĩa vụ bảo lãnh</w:t>
      </w:r>
    </w:p>
    <w:p w14:paraId="3FB8950B" w14:textId="20251594" w:rsidR="0073107D" w:rsidRPr="009756CE" w:rsidRDefault="0073107D" w:rsidP="00026FA2">
      <w:pPr>
        <w:widowControl w:val="0"/>
        <w:numPr>
          <w:ilvl w:val="2"/>
          <w:numId w:val="124"/>
        </w:numPr>
        <w:ind w:left="476" w:hanging="476"/>
        <w:jc w:val="both"/>
        <w:rPr>
          <w:rFonts w:ascii="Arial" w:hAnsi="Arial" w:cs="Arial"/>
          <w:sz w:val="20"/>
          <w:szCs w:val="20"/>
          <w:lang w:val="fr-FR"/>
        </w:rPr>
      </w:pPr>
      <w:r w:rsidRPr="009756CE">
        <w:rPr>
          <w:rFonts w:ascii="Arial" w:hAnsi="Arial" w:cs="Arial"/>
          <w:sz w:val="20"/>
          <w:szCs w:val="20"/>
          <w:lang w:val="fr-FR"/>
        </w:rPr>
        <w:t xml:space="preserve">Trong thời gian hiệu lực của </w:t>
      </w:r>
      <w:r w:rsidR="00026FA2">
        <w:rPr>
          <w:rFonts w:ascii="Arial" w:hAnsi="Arial" w:cs="Arial"/>
          <w:sz w:val="20"/>
          <w:szCs w:val="20"/>
          <w:lang w:val="fr-FR"/>
        </w:rPr>
        <w:t>Cam kết</w:t>
      </w:r>
      <w:r w:rsidR="00026FA2" w:rsidRPr="009756CE">
        <w:rPr>
          <w:rFonts w:ascii="Arial" w:hAnsi="Arial" w:cs="Arial"/>
          <w:sz w:val="20"/>
          <w:szCs w:val="20"/>
          <w:lang w:val="fr-FR"/>
        </w:rPr>
        <w:t xml:space="preserve"> </w:t>
      </w:r>
      <w:r w:rsidRPr="009756CE">
        <w:rPr>
          <w:rFonts w:ascii="Arial" w:hAnsi="Arial" w:cs="Arial"/>
          <w:sz w:val="20"/>
          <w:szCs w:val="20"/>
          <w:lang w:val="fr-FR"/>
        </w:rPr>
        <w:t xml:space="preserve">bảo lãnh, NCB sẽ thực hiện nghĩa vụ bảo lãnh sau khi Bên nhận bảo lãnh có yêu cầu NCB thực hiện nghĩa vụ bảo lãnh </w:t>
      </w:r>
      <w:r w:rsidRPr="00BE0F02">
        <w:rPr>
          <w:rFonts w:ascii="Arial" w:hAnsi="Arial"/>
          <w:sz w:val="20"/>
          <w:lang w:val="fr-FR"/>
        </w:rPr>
        <w:t>kèm danh mục chứng từ, tài liệu phải cung cấp</w:t>
      </w:r>
      <w:r w:rsidRPr="009756CE">
        <w:rPr>
          <w:rFonts w:ascii="Arial" w:hAnsi="Arial" w:cs="Arial"/>
          <w:sz w:val="20"/>
          <w:szCs w:val="20"/>
          <w:lang w:val="fr-FR"/>
        </w:rPr>
        <w:t xml:space="preserve"> và hồ sơ đề nghị thực hiện nghĩa vụ bảo lãnh theo quy định trong từng Cam kết bảo lãnh, </w:t>
      </w:r>
      <w:r w:rsidRPr="00BE0F02">
        <w:rPr>
          <w:rFonts w:ascii="Arial" w:hAnsi="Arial"/>
          <w:sz w:val="20"/>
          <w:lang w:val="fr-FR"/>
        </w:rPr>
        <w:t xml:space="preserve">Hợp đồng </w:t>
      </w:r>
      <w:r w:rsidRPr="009756CE">
        <w:rPr>
          <w:rFonts w:ascii="Arial" w:hAnsi="Arial" w:cs="Arial"/>
          <w:sz w:val="20"/>
          <w:szCs w:val="20"/>
          <w:lang w:val="fr-FR"/>
        </w:rPr>
        <w:t xml:space="preserve">này, các thỏa thuận khác ký giữa NCB và </w:t>
      </w:r>
      <w:r w:rsidR="003A2FDA" w:rsidRPr="009756CE">
        <w:rPr>
          <w:rFonts w:ascii="Arial" w:hAnsi="Arial" w:cs="Arial"/>
          <w:sz w:val="20"/>
          <w:szCs w:val="20"/>
          <w:lang w:val="es-ES"/>
        </w:rPr>
        <w:t>Bên được cấp tín dụng</w:t>
      </w:r>
      <w:r w:rsidRPr="009756CE">
        <w:rPr>
          <w:rFonts w:ascii="Arial" w:hAnsi="Arial" w:cs="Arial"/>
          <w:sz w:val="20"/>
          <w:szCs w:val="20"/>
          <w:lang w:val="fr-FR"/>
        </w:rPr>
        <w:t>.</w:t>
      </w:r>
    </w:p>
    <w:p w14:paraId="273A9F90" w14:textId="77777777" w:rsidR="0073107D" w:rsidRPr="009756CE" w:rsidRDefault="0073107D" w:rsidP="00FC2DCA">
      <w:pPr>
        <w:widowControl w:val="0"/>
        <w:numPr>
          <w:ilvl w:val="2"/>
          <w:numId w:val="124"/>
        </w:numPr>
        <w:ind w:left="476" w:hanging="476"/>
        <w:jc w:val="both"/>
        <w:rPr>
          <w:rFonts w:ascii="Arial" w:hAnsi="Arial" w:cs="Arial"/>
          <w:sz w:val="20"/>
          <w:szCs w:val="20"/>
          <w:lang w:val="fr-FR"/>
        </w:rPr>
      </w:pPr>
      <w:r w:rsidRPr="009756CE">
        <w:rPr>
          <w:rFonts w:ascii="Arial" w:hAnsi="Arial"/>
          <w:sz w:val="20"/>
          <w:lang w:val="fr-FR"/>
        </w:rPr>
        <w:t xml:space="preserve">NCB xem xét và quyết định thực hiện nghĩa vụ bảo lãnh thay cho </w:t>
      </w:r>
      <w:r w:rsidR="003A2FDA" w:rsidRPr="009756CE">
        <w:rPr>
          <w:rFonts w:ascii="Arial" w:hAnsi="Arial" w:cs="Arial"/>
          <w:sz w:val="20"/>
          <w:szCs w:val="20"/>
          <w:lang w:val="es-ES"/>
        </w:rPr>
        <w:t xml:space="preserve">Bên được cấp tín dụng </w:t>
      </w:r>
      <w:r w:rsidRPr="009756CE">
        <w:rPr>
          <w:rFonts w:ascii="Arial" w:hAnsi="Arial"/>
          <w:sz w:val="20"/>
          <w:lang w:val="fr-FR"/>
        </w:rPr>
        <w:t>phù hợp với các nội dung được quy định tại từng Cam kết bảo lãnh.</w:t>
      </w:r>
    </w:p>
    <w:p w14:paraId="0676A3E3" w14:textId="278B675F" w:rsidR="007C0B83" w:rsidRPr="009756CE" w:rsidRDefault="0073107D" w:rsidP="00FC2DCA">
      <w:pPr>
        <w:widowControl w:val="0"/>
        <w:numPr>
          <w:ilvl w:val="2"/>
          <w:numId w:val="124"/>
        </w:numPr>
        <w:ind w:left="476" w:hanging="476"/>
        <w:jc w:val="both"/>
        <w:rPr>
          <w:rFonts w:ascii="Arial" w:hAnsi="Arial"/>
          <w:sz w:val="20"/>
          <w:lang w:val="fr-FR"/>
        </w:rPr>
      </w:pPr>
      <w:r w:rsidRPr="009756CE">
        <w:rPr>
          <w:rFonts w:ascii="Arial" w:hAnsi="Arial" w:cs="Arial"/>
          <w:sz w:val="20"/>
          <w:szCs w:val="20"/>
          <w:lang w:val="fr-FR"/>
        </w:rPr>
        <w:t xml:space="preserve">Trường hợp NCB thực hiện nghĩa vụ bảo lãnh khi Bên nhận bảo lãnh xuất trình các chứng từ, tài liệu chứng minh sự vi phạm của </w:t>
      </w:r>
      <w:r w:rsidR="003A2FDA" w:rsidRPr="009756CE">
        <w:rPr>
          <w:rFonts w:ascii="Arial" w:hAnsi="Arial" w:cs="Arial"/>
          <w:sz w:val="20"/>
          <w:szCs w:val="20"/>
          <w:lang w:val="es-ES"/>
        </w:rPr>
        <w:t xml:space="preserve">Bên được cấp tín dụng </w:t>
      </w:r>
      <w:r w:rsidRPr="009756CE">
        <w:rPr>
          <w:rFonts w:ascii="Arial" w:hAnsi="Arial" w:cs="Arial"/>
          <w:sz w:val="20"/>
          <w:szCs w:val="20"/>
          <w:lang w:val="fr-FR"/>
        </w:rPr>
        <w:t xml:space="preserve">thì NCB chỉ kiểm đếm số lượng mà không chịu trách nhiệm về tính xác </w:t>
      </w:r>
      <w:r w:rsidRPr="003D144A">
        <w:rPr>
          <w:rFonts w:ascii="Arial" w:hAnsi="Arial"/>
          <w:sz w:val="20"/>
          <w:lang w:val="fr-FR"/>
        </w:rPr>
        <w:t>th</w:t>
      </w:r>
      <w:r w:rsidRPr="00FC2DCA">
        <w:rPr>
          <w:rFonts w:ascii="Arial" w:hAnsi="Arial"/>
          <w:sz w:val="20"/>
          <w:lang w:val="fr-FR"/>
        </w:rPr>
        <w:t>ực</w:t>
      </w:r>
      <w:r w:rsidRPr="009756CE">
        <w:rPr>
          <w:rFonts w:ascii="Arial" w:hAnsi="Arial" w:cs="Arial"/>
          <w:sz w:val="20"/>
          <w:szCs w:val="20"/>
          <w:lang w:val="fr-FR"/>
        </w:rPr>
        <w:t xml:space="preserve">, nội dung, hình thức của các chứng từ, tài liệu chứng minh việc vi phạm của </w:t>
      </w:r>
      <w:r w:rsidR="003A2FDA" w:rsidRPr="009756CE">
        <w:rPr>
          <w:rFonts w:ascii="Arial" w:hAnsi="Arial" w:cs="Arial"/>
          <w:sz w:val="20"/>
          <w:szCs w:val="20"/>
          <w:lang w:val="es-ES"/>
        </w:rPr>
        <w:t xml:space="preserve">Bên được cấp tín dụng </w:t>
      </w:r>
      <w:r w:rsidRPr="009756CE">
        <w:rPr>
          <w:rFonts w:ascii="Arial" w:hAnsi="Arial" w:cs="Arial"/>
          <w:sz w:val="20"/>
          <w:szCs w:val="20"/>
          <w:lang w:val="fr-FR"/>
        </w:rPr>
        <w:t xml:space="preserve">mà Bên nhận bảo lãnh xuất trình (nếu có), cũng như các tranh chấp liên quan giữa </w:t>
      </w:r>
      <w:r w:rsidR="003A2FDA" w:rsidRPr="009756CE">
        <w:rPr>
          <w:rFonts w:ascii="Arial" w:hAnsi="Arial" w:cs="Arial"/>
          <w:sz w:val="20"/>
          <w:szCs w:val="20"/>
          <w:lang w:val="es-ES"/>
        </w:rPr>
        <w:t xml:space="preserve">Bên được cấp </w:t>
      </w:r>
      <w:r w:rsidR="003A2FDA" w:rsidRPr="009756CE">
        <w:rPr>
          <w:rFonts w:ascii="Arial" w:hAnsi="Arial" w:cs="Arial"/>
          <w:sz w:val="20"/>
          <w:szCs w:val="20"/>
          <w:lang w:val="es-ES"/>
        </w:rPr>
        <w:lastRenderedPageBreak/>
        <w:t xml:space="preserve">tín dụng </w:t>
      </w:r>
      <w:r w:rsidRPr="009756CE">
        <w:rPr>
          <w:rFonts w:ascii="Arial" w:hAnsi="Arial" w:cs="Arial"/>
          <w:sz w:val="20"/>
          <w:szCs w:val="20"/>
          <w:lang w:val="fr-FR"/>
        </w:rPr>
        <w:t>và Bên nhận bảo lãnh. Trong mọi trường hợp, NCB được miễn trừ trách nhiệm khi thực hiện nghĩa vụ bảo lãnh theo đúng nội dung trong Cam kết bảo lãnh.</w:t>
      </w:r>
    </w:p>
    <w:p w14:paraId="1079E20E" w14:textId="77777777" w:rsidR="00DF5ABD" w:rsidRPr="009756CE" w:rsidRDefault="00DF5ABD" w:rsidP="00B2409C">
      <w:pPr>
        <w:widowControl w:val="0"/>
        <w:numPr>
          <w:ilvl w:val="0"/>
          <w:numId w:val="17"/>
        </w:numPr>
        <w:tabs>
          <w:tab w:val="left" w:pos="900"/>
        </w:tabs>
        <w:suppressAutoHyphens/>
        <w:spacing w:before="120" w:line="276" w:lineRule="auto"/>
        <w:jc w:val="both"/>
        <w:rPr>
          <w:rFonts w:ascii="Arial" w:hAnsi="Arial"/>
          <w:sz w:val="20"/>
          <w:lang w:val="fr-FR"/>
        </w:rPr>
      </w:pPr>
      <w:r w:rsidRPr="009756CE">
        <w:rPr>
          <w:rFonts w:ascii="Arial" w:hAnsi="Arial"/>
          <w:b/>
          <w:sz w:val="20"/>
          <w:lang w:val="fr-FR"/>
        </w:rPr>
        <w:t xml:space="preserve">Quyền </w:t>
      </w:r>
      <w:r w:rsidRPr="00BE0F02">
        <w:rPr>
          <w:rFonts w:ascii="Arial" w:hAnsi="Arial"/>
          <w:b/>
          <w:sz w:val="20"/>
          <w:lang w:val="fr-FR"/>
        </w:rPr>
        <w:t>và</w:t>
      </w:r>
      <w:r w:rsidRPr="009756CE">
        <w:rPr>
          <w:rFonts w:ascii="Arial" w:hAnsi="Arial"/>
          <w:b/>
          <w:sz w:val="20"/>
          <w:lang w:val="fr-FR"/>
        </w:rPr>
        <w:t xml:space="preserve"> nghĩa vụ của NCB</w:t>
      </w:r>
      <w:bookmarkStart w:id="40" w:name="OLE_LINK1"/>
    </w:p>
    <w:p w14:paraId="2EE1FB78" w14:textId="77777777" w:rsidR="00DF5ABD" w:rsidRPr="009756CE" w:rsidRDefault="00DF5ABD" w:rsidP="00B2409C">
      <w:pPr>
        <w:widowControl w:val="0"/>
        <w:numPr>
          <w:ilvl w:val="0"/>
          <w:numId w:val="50"/>
        </w:numPr>
        <w:ind w:left="476" w:hanging="476"/>
        <w:jc w:val="both"/>
        <w:rPr>
          <w:rFonts w:ascii="Arial" w:hAnsi="Arial"/>
          <w:sz w:val="20"/>
          <w:lang w:val="fr-FR"/>
        </w:rPr>
      </w:pPr>
      <w:r w:rsidRPr="009756CE">
        <w:rPr>
          <w:rFonts w:ascii="Arial" w:hAnsi="Arial"/>
          <w:sz w:val="20"/>
          <w:lang w:val="fr-FR"/>
        </w:rPr>
        <w:t xml:space="preserve">Từ chối phát hành Cam kết bảo lãnh trong trường hợp </w:t>
      </w:r>
      <w:r w:rsidRPr="009756CE">
        <w:rPr>
          <w:rFonts w:ascii="Arial" w:hAnsi="Arial" w:cs="Arial"/>
          <w:sz w:val="20"/>
          <w:szCs w:val="20"/>
          <w:lang w:val="es-ES"/>
        </w:rPr>
        <w:t xml:space="preserve">Bên được cấp tín dụng </w:t>
      </w:r>
      <w:r w:rsidRPr="009756CE">
        <w:rPr>
          <w:rFonts w:ascii="Arial" w:hAnsi="Arial"/>
          <w:sz w:val="20"/>
          <w:lang w:val="fr-FR"/>
        </w:rPr>
        <w:t xml:space="preserve">không đáp ứng các điều kiện theo quy định của NCB và/hoặc không tuân thủ các nội dung theo thỏa thuận tại </w:t>
      </w:r>
      <w:r w:rsidRPr="00BE0F02">
        <w:rPr>
          <w:rFonts w:ascii="Arial" w:hAnsi="Arial"/>
          <w:sz w:val="20"/>
          <w:lang w:val="fr-FR"/>
        </w:rPr>
        <w:t xml:space="preserve">Hợp đồng </w:t>
      </w:r>
      <w:r w:rsidRPr="009756CE">
        <w:rPr>
          <w:rFonts w:ascii="Arial" w:hAnsi="Arial"/>
          <w:sz w:val="20"/>
          <w:lang w:val="fr-FR"/>
        </w:rPr>
        <w:t>cấp bảo lãnh này và/hoặc các cam kết, thỏa thuận khác ký với NCB.</w:t>
      </w:r>
    </w:p>
    <w:p w14:paraId="70984B6E" w14:textId="49B983E4" w:rsidR="007C0B83" w:rsidRPr="00003B8B" w:rsidRDefault="007C0B83" w:rsidP="00337A11">
      <w:pPr>
        <w:widowControl w:val="0"/>
        <w:ind w:left="476"/>
        <w:jc w:val="both"/>
        <w:rPr>
          <w:rFonts w:ascii="Arial" w:hAnsi="Arial"/>
          <w:sz w:val="20"/>
          <w:highlight w:val="green"/>
          <w:lang w:val="fr-FR"/>
        </w:rPr>
      </w:pPr>
      <w:r w:rsidRPr="009756CE">
        <w:rPr>
          <w:rFonts w:ascii="Arial" w:hAnsi="Arial"/>
          <w:sz w:val="20"/>
          <w:lang w:val="fr-FR"/>
        </w:rPr>
        <w:t xml:space="preserve">Từ chối thực hiện nghĩa vụ bảo lãnh khi Cam kết bảo lãnh hết hiệu lực hoặc hồ sơ yêu cầu thanh toán bảo lãnh không đáp ứng đủ điều kiện quy định tại </w:t>
      </w:r>
      <w:r w:rsidRPr="00BE0F02">
        <w:rPr>
          <w:rFonts w:ascii="Arial" w:hAnsi="Arial"/>
          <w:sz w:val="20"/>
          <w:lang w:val="fr-FR"/>
        </w:rPr>
        <w:t xml:space="preserve">Hợp đồng </w:t>
      </w:r>
      <w:r w:rsidRPr="009756CE">
        <w:rPr>
          <w:rFonts w:ascii="Arial" w:hAnsi="Arial"/>
          <w:sz w:val="20"/>
          <w:lang w:val="fr-FR"/>
        </w:rPr>
        <w:t xml:space="preserve">này và trong Cam kết bảo lãnh hoặc có bằng chứng chứng minh chứng từ xuất trình là giả mạo; </w:t>
      </w:r>
      <w:r w:rsidRPr="00003B8B">
        <w:rPr>
          <w:rFonts w:ascii="Arial" w:hAnsi="Arial"/>
          <w:sz w:val="20"/>
          <w:lang w:val="fr-FR"/>
        </w:rPr>
        <w:t xml:space="preserve">hoặc </w:t>
      </w:r>
      <w:r w:rsidR="00E541DC" w:rsidRPr="00003B8B">
        <w:rPr>
          <w:rFonts w:ascii="Arial" w:hAnsi="Arial"/>
          <w:sz w:val="20"/>
        </w:rPr>
        <w:t>từ chối thực hiện nghĩa vụ bảo lãnh đối với các yêu cầu thực hiện nghĩa vụ bảo lãnh của không phù hợp với dung thỏa thuận tại Hợp đồng này, Thư bảo lãnh đã phát hành, các văn bản khác được ký kết giữa Bên được cấp tín dụng và NCB và quy định của pháp luật</w:t>
      </w:r>
      <w:r w:rsidR="00026FA2" w:rsidRPr="00003B8B">
        <w:rPr>
          <w:rFonts w:ascii="Arial" w:hAnsi="Arial"/>
          <w:sz w:val="20"/>
          <w:lang w:val="fr-FR"/>
        </w:rPr>
        <w:t>.</w:t>
      </w:r>
    </w:p>
    <w:p w14:paraId="0EB04CC5" w14:textId="5A5AC533" w:rsidR="00DF5ABD" w:rsidRPr="009756CE" w:rsidRDefault="00DF5ABD">
      <w:pPr>
        <w:widowControl w:val="0"/>
        <w:numPr>
          <w:ilvl w:val="0"/>
          <w:numId w:val="50"/>
        </w:numPr>
        <w:ind w:left="476" w:hanging="476"/>
        <w:jc w:val="both"/>
        <w:rPr>
          <w:rFonts w:ascii="Arial" w:hAnsi="Arial" w:cs="Arial"/>
          <w:sz w:val="20"/>
          <w:szCs w:val="20"/>
          <w:lang w:val="fr-FR"/>
        </w:rPr>
      </w:pPr>
      <w:r w:rsidRPr="00003B8B">
        <w:rPr>
          <w:rFonts w:ascii="Arial" w:hAnsi="Arial"/>
          <w:sz w:val="20"/>
          <w:lang w:val="fr-FR"/>
        </w:rPr>
        <w:t xml:space="preserve">Được miễn trừ mọi trách nhiệm và thiệt hại trong trường hợp </w:t>
      </w:r>
      <w:r w:rsidRPr="00003B8B">
        <w:rPr>
          <w:rFonts w:ascii="Arial" w:hAnsi="Arial" w:cs="Arial"/>
          <w:sz w:val="20"/>
          <w:szCs w:val="20"/>
          <w:lang w:val="es-ES"/>
        </w:rPr>
        <w:t xml:space="preserve">Bên được </w:t>
      </w:r>
      <w:r w:rsidRPr="009756CE">
        <w:rPr>
          <w:rFonts w:ascii="Arial" w:hAnsi="Arial" w:cs="Arial"/>
          <w:sz w:val="20"/>
          <w:szCs w:val="20"/>
          <w:lang w:val="es-ES"/>
        </w:rPr>
        <w:t xml:space="preserve">cấp tín dụng </w:t>
      </w:r>
      <w:r w:rsidRPr="009756CE">
        <w:rPr>
          <w:rFonts w:ascii="Arial" w:hAnsi="Arial"/>
          <w:sz w:val="20"/>
          <w:lang w:val="fr-FR"/>
        </w:rPr>
        <w:t>có hành vi gian dối, lừa đảo (giả mạo các điều kiện, hồ sơ) để được NCB thanh toán bảo lãnh;</w:t>
      </w:r>
      <w:r w:rsidR="00D67472">
        <w:rPr>
          <w:rFonts w:ascii="Arial" w:hAnsi="Arial"/>
          <w:sz w:val="20"/>
          <w:lang w:val="fr-FR"/>
        </w:rPr>
        <w:t xml:space="preserve"> </w:t>
      </w:r>
      <w:r w:rsidRPr="009756CE">
        <w:rPr>
          <w:rFonts w:ascii="Arial" w:hAnsi="Arial"/>
          <w:sz w:val="20"/>
          <w:lang w:val="fr-FR"/>
        </w:rPr>
        <w:t xml:space="preserve">trong trường hợp này, </w:t>
      </w:r>
      <w:r w:rsidRPr="009756CE">
        <w:rPr>
          <w:rFonts w:ascii="Arial" w:hAnsi="Arial" w:cs="Arial"/>
          <w:sz w:val="20"/>
          <w:szCs w:val="20"/>
          <w:lang w:val="es-ES"/>
        </w:rPr>
        <w:t>Bên được cấp tín dụng</w:t>
      </w:r>
      <w:r w:rsidRPr="009756CE">
        <w:rPr>
          <w:rFonts w:ascii="Arial" w:hAnsi="Arial"/>
          <w:sz w:val="20"/>
          <w:lang w:val="fr-FR"/>
        </w:rPr>
        <w:t xml:space="preserve"> đồng ý nhận nợ vô điều kiện số tiền được trả thay với NCB và </w:t>
      </w:r>
      <w:r w:rsidRPr="009756CE">
        <w:rPr>
          <w:rFonts w:ascii="Arial" w:hAnsi="Arial" w:cs="Arial"/>
          <w:sz w:val="20"/>
          <w:szCs w:val="20"/>
          <w:lang w:val="es-ES"/>
        </w:rPr>
        <w:t xml:space="preserve">Bên được cấp tín dụng </w:t>
      </w:r>
      <w:r w:rsidRPr="009756CE">
        <w:rPr>
          <w:rFonts w:ascii="Arial" w:hAnsi="Arial"/>
          <w:sz w:val="20"/>
          <w:lang w:val="fr-FR"/>
        </w:rPr>
        <w:t>được coi là bên bị thiệt hại và có quyền yêu cầu Bên nhận bảo lãnh bồi thường, hoàn trả các thiệt hại phát sinh.</w:t>
      </w:r>
      <w:bookmarkEnd w:id="40"/>
    </w:p>
    <w:p w14:paraId="1C7DE2AE" w14:textId="77777777" w:rsidR="00DF5ABD" w:rsidRPr="009756CE" w:rsidRDefault="00DF5ABD" w:rsidP="00B2409C">
      <w:pPr>
        <w:widowControl w:val="0"/>
        <w:numPr>
          <w:ilvl w:val="0"/>
          <w:numId w:val="17"/>
        </w:numPr>
        <w:tabs>
          <w:tab w:val="left" w:pos="900"/>
        </w:tabs>
        <w:suppressAutoHyphens/>
        <w:spacing w:before="120" w:line="276" w:lineRule="auto"/>
        <w:jc w:val="both"/>
        <w:rPr>
          <w:rFonts w:ascii="Arial" w:hAnsi="Arial"/>
          <w:b/>
          <w:sz w:val="20"/>
          <w:lang w:val="fr-FR"/>
        </w:rPr>
      </w:pPr>
      <w:r w:rsidRPr="009756CE">
        <w:rPr>
          <w:rFonts w:ascii="Arial" w:hAnsi="Arial"/>
          <w:b/>
          <w:sz w:val="20"/>
          <w:lang w:val="fr-FR"/>
        </w:rPr>
        <w:t xml:space="preserve">Quyền </w:t>
      </w:r>
      <w:r w:rsidRPr="00BE0F02">
        <w:rPr>
          <w:rFonts w:ascii="Arial" w:hAnsi="Arial"/>
          <w:b/>
          <w:sz w:val="20"/>
          <w:lang w:val="fr-FR"/>
        </w:rPr>
        <w:t>và</w:t>
      </w:r>
      <w:r w:rsidRPr="009756CE">
        <w:rPr>
          <w:rFonts w:ascii="Arial" w:hAnsi="Arial"/>
          <w:b/>
          <w:sz w:val="20"/>
          <w:lang w:val="fr-FR"/>
        </w:rPr>
        <w:t xml:space="preserve"> nghĩa vụ của </w:t>
      </w:r>
      <w:r w:rsidRPr="009756CE">
        <w:rPr>
          <w:rFonts w:ascii="Arial" w:hAnsi="Arial" w:cs="Arial"/>
          <w:b/>
          <w:sz w:val="20"/>
          <w:szCs w:val="20"/>
          <w:lang w:val="es-ES"/>
        </w:rPr>
        <w:t>Bên được cấp tín dụng</w:t>
      </w:r>
    </w:p>
    <w:p w14:paraId="2B2E399D" w14:textId="1A505021" w:rsidR="00DF5ABD" w:rsidRPr="009756CE" w:rsidRDefault="00DF5ABD" w:rsidP="00B2409C">
      <w:pPr>
        <w:widowControl w:val="0"/>
        <w:numPr>
          <w:ilvl w:val="0"/>
          <w:numId w:val="51"/>
        </w:numPr>
        <w:ind w:left="476" w:hanging="476"/>
        <w:jc w:val="both"/>
        <w:rPr>
          <w:rFonts w:ascii="Arial" w:hAnsi="Arial"/>
          <w:sz w:val="20"/>
          <w:lang w:val="fr-FR"/>
        </w:rPr>
      </w:pPr>
      <w:r w:rsidRPr="009756CE">
        <w:rPr>
          <w:rFonts w:ascii="Arial" w:hAnsi="Arial"/>
          <w:sz w:val="20"/>
          <w:lang w:val="fr-FR"/>
        </w:rPr>
        <w:t>Thông báo ngay cho NCB khi thay đổi hoặc chuẩn bị thay đổi nội dung của hợp đồng là căn cứ phát hành cam kết bảo lãnh.</w:t>
      </w:r>
    </w:p>
    <w:p w14:paraId="377BD529" w14:textId="574D57E2" w:rsidR="00DF5ABD" w:rsidRPr="005A371D" w:rsidRDefault="00DF5ABD" w:rsidP="002A1447">
      <w:pPr>
        <w:widowControl w:val="0"/>
        <w:numPr>
          <w:ilvl w:val="0"/>
          <w:numId w:val="51"/>
        </w:numPr>
        <w:ind w:left="476" w:hanging="476"/>
        <w:jc w:val="both"/>
        <w:rPr>
          <w:rFonts w:ascii="Arial" w:hAnsi="Arial"/>
          <w:sz w:val="20"/>
          <w:lang w:val="fr-FR"/>
        </w:rPr>
      </w:pPr>
      <w:r w:rsidRPr="002A1447">
        <w:rPr>
          <w:rFonts w:ascii="Arial" w:hAnsi="Arial"/>
          <w:sz w:val="20"/>
          <w:lang w:val="fr-FR"/>
        </w:rPr>
        <w:t>Chịu trách nhiệm đến cùng (bao gồm cả trách nhiệm sau khi Hợp đồng bảo lãnh giữa Bên đượ</w:t>
      </w:r>
      <w:r w:rsidRPr="00BD46E9">
        <w:rPr>
          <w:rFonts w:ascii="Arial" w:hAnsi="Arial"/>
          <w:sz w:val="20"/>
          <w:lang w:val="fr-FR"/>
        </w:rPr>
        <w:t xml:space="preserve">c </w:t>
      </w:r>
      <w:r w:rsidR="005B43E8" w:rsidRPr="005A371D">
        <w:rPr>
          <w:rFonts w:ascii="Arial" w:hAnsi="Arial"/>
          <w:sz w:val="20"/>
          <w:lang w:val="fr-FR"/>
        </w:rPr>
        <w:t>cấp tín dụng</w:t>
      </w:r>
      <w:r w:rsidRPr="005A371D">
        <w:rPr>
          <w:rFonts w:ascii="Arial" w:hAnsi="Arial"/>
          <w:sz w:val="20"/>
          <w:lang w:val="fr-FR"/>
        </w:rPr>
        <w:t xml:space="preserve"> và NCB đã hết hiệu lực) đối với số tiền NCB đã thực hiện thay (bao gồm cả tiền thuế và tiền chậm nộp, tiền phạt (nếu có).</w:t>
      </w:r>
    </w:p>
    <w:p w14:paraId="24AD626F" w14:textId="77777777" w:rsidR="005F2B96" w:rsidRPr="009756CE" w:rsidRDefault="005F2B96" w:rsidP="00B16B84">
      <w:pPr>
        <w:widowControl w:val="0"/>
        <w:tabs>
          <w:tab w:val="left" w:pos="540"/>
        </w:tabs>
        <w:jc w:val="both"/>
        <w:rPr>
          <w:rFonts w:ascii="Arial" w:hAnsi="Arial"/>
          <w:sz w:val="20"/>
          <w:lang w:val="fr-FR"/>
        </w:rPr>
        <w:sectPr w:rsidR="005F2B96" w:rsidRPr="009756CE" w:rsidSect="004919FF">
          <w:headerReference w:type="default" r:id="rId14"/>
          <w:footerReference w:type="default" r:id="rId15"/>
          <w:pgSz w:w="11907" w:h="16840" w:code="9"/>
          <w:pgMar w:top="1134" w:right="851" w:bottom="1134" w:left="1134" w:header="340" w:footer="397" w:gutter="0"/>
          <w:cols w:space="720"/>
          <w:docGrid w:linePitch="326"/>
        </w:sectPr>
      </w:pPr>
    </w:p>
    <w:p w14:paraId="2AA5FC51" w14:textId="77777777" w:rsidR="00D963E0" w:rsidRPr="009756CE" w:rsidRDefault="00D963E0" w:rsidP="00D963E0">
      <w:pPr>
        <w:widowControl w:val="0"/>
        <w:spacing w:before="120" w:line="276" w:lineRule="auto"/>
        <w:ind w:left="6"/>
        <w:jc w:val="center"/>
        <w:rPr>
          <w:rFonts w:ascii="Arial" w:hAnsi="Arial"/>
          <w:b/>
          <w:lang w:val="es-ES"/>
        </w:rPr>
      </w:pPr>
      <w:r w:rsidRPr="009756CE">
        <w:rPr>
          <w:rFonts w:ascii="Arial" w:hAnsi="Arial"/>
          <w:b/>
          <w:lang w:val="es-ES"/>
        </w:rPr>
        <w:lastRenderedPageBreak/>
        <w:t>PHỤ LỤC</w:t>
      </w:r>
    </w:p>
    <w:p w14:paraId="3CCD678C" w14:textId="77777777" w:rsidR="00263E5E" w:rsidRPr="009756CE" w:rsidRDefault="001101A1" w:rsidP="004919FF">
      <w:pPr>
        <w:widowControl w:val="0"/>
        <w:spacing w:line="276" w:lineRule="auto"/>
        <w:jc w:val="center"/>
        <w:rPr>
          <w:rFonts w:ascii="Arial" w:hAnsi="Arial"/>
          <w:b/>
          <w:sz w:val="20"/>
          <w:lang w:val="fr-FR"/>
        </w:rPr>
      </w:pPr>
      <w:r w:rsidRPr="009756CE">
        <w:rPr>
          <w:rFonts w:ascii="Arial" w:hAnsi="Arial"/>
          <w:b/>
          <w:sz w:val="20"/>
          <w:lang w:val="fr-FR"/>
        </w:rPr>
        <w:t>T</w:t>
      </w:r>
      <w:r w:rsidR="00263E5E" w:rsidRPr="009756CE">
        <w:rPr>
          <w:rFonts w:ascii="Arial" w:hAnsi="Arial"/>
          <w:b/>
          <w:sz w:val="20"/>
          <w:lang w:val="fr-FR"/>
        </w:rPr>
        <w:t>hỏa thuận</w:t>
      </w:r>
      <w:r w:rsidRPr="009756CE">
        <w:rPr>
          <w:rFonts w:ascii="Arial" w:hAnsi="Arial"/>
          <w:b/>
          <w:sz w:val="20"/>
          <w:lang w:val="fr-FR"/>
        </w:rPr>
        <w:t xml:space="preserve"> về</w:t>
      </w:r>
      <w:r w:rsidR="00263E5E" w:rsidRPr="009756CE">
        <w:rPr>
          <w:rFonts w:ascii="Arial" w:hAnsi="Arial"/>
          <w:b/>
          <w:sz w:val="20"/>
          <w:lang w:val="fr-FR"/>
        </w:rPr>
        <w:t xml:space="preserve"> </w:t>
      </w:r>
      <w:r w:rsidR="00B550B3" w:rsidRPr="009756CE">
        <w:rPr>
          <w:rFonts w:ascii="Arial" w:hAnsi="Arial"/>
          <w:b/>
          <w:sz w:val="20"/>
          <w:lang w:val="fr-FR"/>
        </w:rPr>
        <w:t xml:space="preserve">cấp hạn mức </w:t>
      </w:r>
      <w:r w:rsidRPr="009756CE">
        <w:rPr>
          <w:rFonts w:ascii="Arial" w:hAnsi="Arial"/>
          <w:b/>
          <w:sz w:val="20"/>
          <w:lang w:val="fr-FR"/>
        </w:rPr>
        <w:t xml:space="preserve">chiết khấu </w:t>
      </w:r>
    </w:p>
    <w:p w14:paraId="2F0A4193" w14:textId="77777777" w:rsidR="00263E5E" w:rsidRPr="009756CE" w:rsidRDefault="009B278C" w:rsidP="000066CC">
      <w:pPr>
        <w:widowControl w:val="0"/>
        <w:spacing w:before="120" w:line="276" w:lineRule="auto"/>
        <w:jc w:val="both"/>
        <w:rPr>
          <w:rFonts w:ascii="Arial" w:hAnsi="Arial"/>
          <w:i/>
          <w:sz w:val="20"/>
          <w:lang w:val="fr-FR"/>
        </w:rPr>
      </w:pPr>
      <w:r w:rsidRPr="009756CE">
        <w:rPr>
          <w:rFonts w:ascii="Arial" w:hAnsi="Arial"/>
          <w:sz w:val="20"/>
          <w:lang w:val="fr-FR"/>
        </w:rPr>
        <w:t>Ngoài các nội dung thỏa thuận tại Hợp đồng, các bên thỏa thuận các nội dung về cấp hạn mức chiết khấu theo các nội dung sau đây:</w:t>
      </w:r>
    </w:p>
    <w:p w14:paraId="37826478" w14:textId="77777777" w:rsidR="005F2B96" w:rsidRPr="009756CE" w:rsidRDefault="001101A1" w:rsidP="00B2409C">
      <w:pPr>
        <w:pStyle w:val="BodyText"/>
        <w:widowControl w:val="0"/>
        <w:numPr>
          <w:ilvl w:val="0"/>
          <w:numId w:val="35"/>
        </w:numPr>
        <w:tabs>
          <w:tab w:val="left" w:pos="900"/>
          <w:tab w:val="left" w:pos="9900"/>
        </w:tabs>
        <w:spacing w:line="312" w:lineRule="auto"/>
        <w:ind w:left="900" w:hanging="900"/>
        <w:rPr>
          <w:rFonts w:ascii="Arial" w:hAnsi="Arial" w:cs="Arial"/>
          <w:b/>
          <w:bCs/>
          <w:i w:val="0"/>
          <w:sz w:val="20"/>
          <w:szCs w:val="20"/>
        </w:rPr>
      </w:pPr>
      <w:r w:rsidRPr="009756CE">
        <w:rPr>
          <w:rFonts w:ascii="Arial" w:hAnsi="Arial" w:cs="Arial"/>
          <w:b/>
          <w:bCs/>
          <w:i w:val="0"/>
          <w:sz w:val="20"/>
          <w:szCs w:val="20"/>
        </w:rPr>
        <w:t>Hạn mức</w:t>
      </w:r>
      <w:r w:rsidR="005F2B96" w:rsidRPr="009756CE">
        <w:rPr>
          <w:rFonts w:ascii="Arial" w:hAnsi="Arial" w:cs="Arial"/>
          <w:b/>
          <w:bCs/>
          <w:i w:val="0"/>
          <w:sz w:val="20"/>
          <w:szCs w:val="20"/>
        </w:rPr>
        <w:t xml:space="preserve"> chiết khấ</w:t>
      </w:r>
      <w:r w:rsidR="005403AD" w:rsidRPr="009756CE">
        <w:rPr>
          <w:rFonts w:ascii="Arial" w:hAnsi="Arial" w:cs="Arial"/>
          <w:b/>
          <w:bCs/>
          <w:i w:val="0"/>
          <w:sz w:val="20"/>
          <w:szCs w:val="20"/>
        </w:rPr>
        <w:t>u</w:t>
      </w:r>
    </w:p>
    <w:p w14:paraId="20550EB0" w14:textId="09F2AF27" w:rsidR="005338E2" w:rsidRPr="009756CE" w:rsidRDefault="005338E2" w:rsidP="00B2409C">
      <w:pPr>
        <w:pStyle w:val="iu"/>
        <w:widowControl w:val="0"/>
        <w:numPr>
          <w:ilvl w:val="1"/>
          <w:numId w:val="24"/>
        </w:numPr>
        <w:tabs>
          <w:tab w:val="clear" w:pos="1170"/>
        </w:tabs>
        <w:ind w:left="476" w:hanging="476"/>
        <w:jc w:val="both"/>
        <w:rPr>
          <w:rFonts w:ascii="Arial" w:hAnsi="Arial" w:cs="Arial"/>
          <w:sz w:val="20"/>
          <w:szCs w:val="20"/>
        </w:rPr>
      </w:pPr>
      <w:r w:rsidRPr="009756CE">
        <w:rPr>
          <w:rFonts w:ascii="Arial" w:hAnsi="Arial" w:cs="Arial"/>
          <w:sz w:val="20"/>
          <w:szCs w:val="20"/>
        </w:rPr>
        <w:t xml:space="preserve">Trong thời hạn duy trì hạn mức tín dụng, Bên được cấp tín dụng có thể đề nghị NCB </w:t>
      </w:r>
      <w:r w:rsidR="00026FA2">
        <w:rPr>
          <w:rFonts w:ascii="Arial" w:hAnsi="Arial" w:cs="Arial"/>
          <w:sz w:val="20"/>
          <w:szCs w:val="20"/>
        </w:rPr>
        <w:t xml:space="preserve">giải ngân </w:t>
      </w:r>
      <w:r w:rsidRPr="009756CE">
        <w:rPr>
          <w:rFonts w:ascii="Arial" w:hAnsi="Arial" w:cs="Arial"/>
          <w:sz w:val="20"/>
          <w:szCs w:val="20"/>
        </w:rPr>
        <w:t>chiết khấu nhiều lần nhưng tổng dư nợ chiết khấu tại mọi thời điểm không vượt quá hạn mức chiết khấu nêu tại Hợp đồng này.</w:t>
      </w:r>
    </w:p>
    <w:p w14:paraId="7A21272A" w14:textId="07C76F49" w:rsidR="005F2B96" w:rsidRPr="009756CE" w:rsidRDefault="005F2B96" w:rsidP="00B2409C">
      <w:pPr>
        <w:pStyle w:val="iu"/>
        <w:widowControl w:val="0"/>
        <w:numPr>
          <w:ilvl w:val="1"/>
          <w:numId w:val="24"/>
        </w:numPr>
        <w:tabs>
          <w:tab w:val="clear" w:pos="1170"/>
        </w:tabs>
        <w:ind w:left="476" w:hanging="476"/>
        <w:jc w:val="both"/>
        <w:rPr>
          <w:rFonts w:ascii="Arial" w:hAnsi="Arial" w:cs="Arial"/>
          <w:sz w:val="20"/>
          <w:szCs w:val="20"/>
        </w:rPr>
      </w:pPr>
      <w:r w:rsidRPr="009756CE">
        <w:rPr>
          <w:rFonts w:ascii="Arial" w:hAnsi="Arial" w:cs="Arial"/>
          <w:sz w:val="20"/>
          <w:szCs w:val="20"/>
        </w:rPr>
        <w:t xml:space="preserve">Đối với từng lần </w:t>
      </w:r>
      <w:r w:rsidR="00026FA2">
        <w:rPr>
          <w:rFonts w:ascii="Arial" w:hAnsi="Arial" w:cs="Arial"/>
          <w:sz w:val="20"/>
          <w:szCs w:val="20"/>
        </w:rPr>
        <w:t xml:space="preserve">giải ngân </w:t>
      </w:r>
      <w:r w:rsidRPr="009756CE">
        <w:rPr>
          <w:rFonts w:ascii="Arial" w:hAnsi="Arial" w:cs="Arial"/>
          <w:sz w:val="20"/>
          <w:szCs w:val="20"/>
        </w:rPr>
        <w:t xml:space="preserve">chiết khấu, </w:t>
      </w:r>
      <w:r w:rsidR="001101A1" w:rsidRPr="009756CE">
        <w:rPr>
          <w:rFonts w:ascii="Arial" w:hAnsi="Arial" w:cs="Arial"/>
          <w:sz w:val="20"/>
          <w:szCs w:val="20"/>
          <w:lang w:val="es-ES"/>
        </w:rPr>
        <w:t>Bên được cấp tín dụng</w:t>
      </w:r>
      <w:r w:rsidR="001101A1" w:rsidRPr="009756CE">
        <w:rPr>
          <w:rFonts w:ascii="Arial" w:hAnsi="Arial" w:cs="Arial"/>
          <w:sz w:val="20"/>
          <w:szCs w:val="20"/>
        </w:rPr>
        <w:t xml:space="preserve"> </w:t>
      </w:r>
      <w:r w:rsidRPr="009756CE">
        <w:rPr>
          <w:rFonts w:ascii="Arial" w:hAnsi="Arial" w:cs="Arial"/>
          <w:sz w:val="20"/>
          <w:szCs w:val="20"/>
        </w:rPr>
        <w:t>sẽ gửi</w:t>
      </w:r>
      <w:r w:rsidR="008B2F5D" w:rsidRPr="009756CE">
        <w:rPr>
          <w:rFonts w:ascii="Arial" w:hAnsi="Arial" w:cs="Arial"/>
          <w:sz w:val="20"/>
          <w:szCs w:val="20"/>
        </w:rPr>
        <w:t xml:space="preserve"> đề</w:t>
      </w:r>
      <w:r w:rsidR="008B2F5D" w:rsidRPr="00BE0F02">
        <w:rPr>
          <w:rFonts w:ascii="Arial" w:hAnsi="Arial"/>
          <w:sz w:val="20"/>
        </w:rPr>
        <w:t xml:space="preserve"> nghị </w:t>
      </w:r>
      <w:r w:rsidR="008B2F5D" w:rsidRPr="009756CE">
        <w:rPr>
          <w:rFonts w:ascii="Arial" w:hAnsi="Arial" w:cs="Arial"/>
          <w:sz w:val="20"/>
          <w:szCs w:val="20"/>
        </w:rPr>
        <w:t>giải ngân</w:t>
      </w:r>
      <w:r w:rsidR="008B2F5D" w:rsidRPr="00BE0F02">
        <w:rPr>
          <w:rFonts w:ascii="Arial" w:hAnsi="Arial"/>
          <w:sz w:val="20"/>
        </w:rPr>
        <w:t xml:space="preserve"> chiết khấu</w:t>
      </w:r>
      <w:r w:rsidRPr="009756CE">
        <w:rPr>
          <w:rFonts w:ascii="Arial" w:hAnsi="Arial" w:cs="Arial"/>
          <w:sz w:val="20"/>
          <w:szCs w:val="20"/>
        </w:rPr>
        <w:t xml:space="preserve"> </w:t>
      </w:r>
      <w:r w:rsidR="008B2F5D" w:rsidRPr="009756CE">
        <w:rPr>
          <w:rFonts w:ascii="Arial" w:hAnsi="Arial" w:cs="Arial"/>
          <w:sz w:val="20"/>
          <w:szCs w:val="20"/>
        </w:rPr>
        <w:t>và</w:t>
      </w:r>
      <w:r w:rsidR="008B2F5D" w:rsidRPr="00BE0F02">
        <w:rPr>
          <w:rFonts w:ascii="Arial" w:hAnsi="Arial"/>
          <w:sz w:val="20"/>
        </w:rPr>
        <w:t xml:space="preserve"> nhận nợ</w:t>
      </w:r>
      <w:r w:rsidR="008B2F5D" w:rsidRPr="009756CE">
        <w:rPr>
          <w:rFonts w:ascii="Arial" w:hAnsi="Arial" w:cs="Arial"/>
          <w:sz w:val="20"/>
          <w:szCs w:val="20"/>
        </w:rPr>
        <w:t xml:space="preserve"> bằng văn bản</w:t>
      </w:r>
      <w:r w:rsidR="00924D72">
        <w:rPr>
          <w:rFonts w:ascii="Arial" w:hAnsi="Arial" w:cs="Arial"/>
          <w:sz w:val="20"/>
          <w:szCs w:val="20"/>
        </w:rPr>
        <w:t xml:space="preserve"> </w:t>
      </w:r>
      <w:r w:rsidR="001101A1" w:rsidRPr="009756CE">
        <w:rPr>
          <w:rFonts w:ascii="Arial" w:hAnsi="Arial" w:cs="Arial"/>
          <w:bCs/>
          <w:iCs/>
          <w:sz w:val="20"/>
          <w:szCs w:val="20"/>
        </w:rPr>
        <w:t xml:space="preserve">và </w:t>
      </w:r>
      <w:r w:rsidR="001101A1" w:rsidRPr="009756CE">
        <w:rPr>
          <w:rFonts w:ascii="Arial" w:hAnsi="Arial" w:cs="Arial"/>
          <w:sz w:val="20"/>
          <w:szCs w:val="20"/>
        </w:rPr>
        <w:t xml:space="preserve">được NCB chấp nhận </w:t>
      </w:r>
      <w:r w:rsidRPr="009756CE">
        <w:rPr>
          <w:rFonts w:ascii="Arial" w:hAnsi="Arial" w:cs="Arial"/>
          <w:sz w:val="20"/>
          <w:szCs w:val="20"/>
        </w:rPr>
        <w:t xml:space="preserve">để xác nhận các nội dung cụ thể có liên quan đến Khoản chiết khấu của </w:t>
      </w:r>
      <w:r w:rsidR="001101A1" w:rsidRPr="009756CE">
        <w:rPr>
          <w:rFonts w:ascii="Arial" w:hAnsi="Arial" w:cs="Arial"/>
          <w:sz w:val="20"/>
          <w:szCs w:val="20"/>
          <w:lang w:val="es-ES"/>
        </w:rPr>
        <w:t>Bên được cấp tín dụng</w:t>
      </w:r>
      <w:r w:rsidRPr="009756CE">
        <w:rPr>
          <w:rFonts w:ascii="Arial" w:hAnsi="Arial" w:cs="Arial"/>
          <w:sz w:val="20"/>
          <w:szCs w:val="20"/>
        </w:rPr>
        <w:t xml:space="preserve">. </w:t>
      </w:r>
      <w:r w:rsidR="008B2F5D" w:rsidRPr="00BE0F02">
        <w:rPr>
          <w:rFonts w:ascii="Arial" w:hAnsi="Arial"/>
          <w:sz w:val="20"/>
        </w:rPr>
        <w:t xml:space="preserve">Đề nghị </w:t>
      </w:r>
      <w:r w:rsidR="008B2F5D" w:rsidRPr="009756CE">
        <w:rPr>
          <w:rFonts w:ascii="Arial" w:hAnsi="Arial" w:cs="Arial"/>
          <w:sz w:val="20"/>
          <w:szCs w:val="20"/>
        </w:rPr>
        <w:t>giải ngân</w:t>
      </w:r>
      <w:r w:rsidR="008B2F5D" w:rsidRPr="00BE0F02">
        <w:rPr>
          <w:rFonts w:ascii="Arial" w:hAnsi="Arial"/>
          <w:sz w:val="20"/>
        </w:rPr>
        <w:t xml:space="preserve"> chiết khấu</w:t>
      </w:r>
      <w:r w:rsidR="008B2F5D" w:rsidRPr="009756CE">
        <w:rPr>
          <w:rFonts w:ascii="Arial" w:hAnsi="Arial" w:cs="Arial"/>
          <w:sz w:val="20"/>
          <w:szCs w:val="20"/>
        </w:rPr>
        <w:t xml:space="preserve"> và</w:t>
      </w:r>
      <w:r w:rsidR="008B2F5D" w:rsidRPr="00BE0F02">
        <w:rPr>
          <w:rFonts w:ascii="Arial" w:hAnsi="Arial"/>
          <w:sz w:val="20"/>
        </w:rPr>
        <w:t xml:space="preserve"> nhận nợ</w:t>
      </w:r>
      <w:r w:rsidR="008B2F5D" w:rsidRPr="009756CE">
        <w:rPr>
          <w:rFonts w:ascii="Arial" w:hAnsi="Arial" w:cs="Arial"/>
          <w:sz w:val="20"/>
          <w:szCs w:val="20"/>
        </w:rPr>
        <w:t xml:space="preserve"> bằng văn bản của Bên được cấp tín dụng được NCB chấp nhận </w:t>
      </w:r>
      <w:r w:rsidRPr="009756CE">
        <w:rPr>
          <w:rFonts w:ascii="Arial" w:hAnsi="Arial" w:cs="Arial"/>
          <w:sz w:val="20"/>
          <w:szCs w:val="20"/>
        </w:rPr>
        <w:t xml:space="preserve">và các chứng từ giải ngân chiết khấu của NCB (nếu có) là văn bản có giá trị pháp lý ràng buộc nghĩa vụ của </w:t>
      </w:r>
      <w:r w:rsidR="001101A1" w:rsidRPr="009756CE">
        <w:rPr>
          <w:rFonts w:ascii="Arial" w:hAnsi="Arial" w:cs="Arial"/>
          <w:sz w:val="20"/>
          <w:szCs w:val="20"/>
          <w:lang w:val="es-ES"/>
        </w:rPr>
        <w:t>Bên được cấp tín dụng</w:t>
      </w:r>
      <w:r w:rsidR="001101A1" w:rsidRPr="009756CE">
        <w:rPr>
          <w:rFonts w:ascii="Arial" w:hAnsi="Arial" w:cs="Arial"/>
          <w:sz w:val="20"/>
          <w:szCs w:val="20"/>
        </w:rPr>
        <w:t xml:space="preserve"> </w:t>
      </w:r>
      <w:r w:rsidRPr="009756CE">
        <w:rPr>
          <w:rFonts w:ascii="Arial" w:hAnsi="Arial" w:cs="Arial"/>
          <w:sz w:val="20"/>
          <w:szCs w:val="20"/>
        </w:rPr>
        <w:t>với NCB và là một phần không tách rời và có giá trị hiệu lực như Hợp Đồng này.</w:t>
      </w:r>
    </w:p>
    <w:p w14:paraId="64E85D0F" w14:textId="3E361B59" w:rsidR="005F2B96" w:rsidRPr="009756CE" w:rsidRDefault="005F2B96" w:rsidP="00B2409C">
      <w:pPr>
        <w:pStyle w:val="iu"/>
        <w:widowControl w:val="0"/>
        <w:numPr>
          <w:ilvl w:val="1"/>
          <w:numId w:val="24"/>
        </w:numPr>
        <w:tabs>
          <w:tab w:val="clear" w:pos="1170"/>
        </w:tabs>
        <w:ind w:left="476" w:hanging="476"/>
        <w:jc w:val="both"/>
        <w:rPr>
          <w:rFonts w:ascii="Arial" w:hAnsi="Arial" w:cs="Arial"/>
          <w:b/>
          <w:sz w:val="20"/>
          <w:szCs w:val="20"/>
        </w:rPr>
      </w:pPr>
      <w:r w:rsidRPr="009756CE">
        <w:rPr>
          <w:rFonts w:ascii="Arial" w:hAnsi="Arial" w:cs="Arial"/>
          <w:sz w:val="20"/>
          <w:szCs w:val="20"/>
        </w:rPr>
        <w:t>Thời hạn Khoản chiết khấu</w:t>
      </w:r>
      <w:r w:rsidR="000269C3" w:rsidRPr="009756CE">
        <w:rPr>
          <w:rFonts w:ascii="Arial" w:hAnsi="Arial" w:cs="Arial"/>
          <w:sz w:val="20"/>
          <w:szCs w:val="20"/>
        </w:rPr>
        <w:t xml:space="preserve"> với mỗi khoản chiết khấu cụ thể</w:t>
      </w:r>
      <w:r w:rsidRPr="009756CE">
        <w:rPr>
          <w:rFonts w:ascii="Arial" w:hAnsi="Arial" w:cs="Arial"/>
          <w:sz w:val="20"/>
          <w:szCs w:val="20"/>
        </w:rPr>
        <w:t>:</w:t>
      </w:r>
      <w:r w:rsidRPr="009756CE">
        <w:rPr>
          <w:rFonts w:ascii="Arial" w:hAnsi="Arial" w:cs="Arial"/>
          <w:b/>
          <w:sz w:val="20"/>
          <w:szCs w:val="20"/>
        </w:rPr>
        <w:t xml:space="preserve"> </w:t>
      </w:r>
      <w:r w:rsidRPr="009756CE">
        <w:rPr>
          <w:rFonts w:ascii="Arial" w:hAnsi="Arial" w:cs="Arial"/>
          <w:sz w:val="20"/>
          <w:szCs w:val="20"/>
        </w:rPr>
        <w:t>được quy định cụ thể trong</w:t>
      </w:r>
      <w:r w:rsidR="008B2F5D" w:rsidRPr="009756CE">
        <w:rPr>
          <w:rFonts w:ascii="Arial" w:hAnsi="Arial" w:cs="Arial"/>
          <w:sz w:val="20"/>
          <w:szCs w:val="20"/>
        </w:rPr>
        <w:t xml:space="preserve"> từng lần đề</w:t>
      </w:r>
      <w:r w:rsidR="008B2F5D" w:rsidRPr="00BE0F02">
        <w:rPr>
          <w:rFonts w:ascii="Arial" w:hAnsi="Arial"/>
          <w:sz w:val="20"/>
        </w:rPr>
        <w:t xml:space="preserve"> nghị </w:t>
      </w:r>
      <w:r w:rsidR="008B2F5D" w:rsidRPr="009756CE">
        <w:rPr>
          <w:rFonts w:ascii="Arial" w:hAnsi="Arial" w:cs="Arial"/>
          <w:sz w:val="20"/>
          <w:szCs w:val="20"/>
        </w:rPr>
        <w:t>giải ngân</w:t>
      </w:r>
      <w:r w:rsidR="008B2F5D" w:rsidRPr="00BE0F02">
        <w:rPr>
          <w:rFonts w:ascii="Arial" w:hAnsi="Arial"/>
          <w:sz w:val="20"/>
        </w:rPr>
        <w:t xml:space="preserve"> chiết khấu</w:t>
      </w:r>
      <w:r w:rsidR="008B2F5D" w:rsidRPr="009756CE">
        <w:rPr>
          <w:rFonts w:ascii="Arial" w:hAnsi="Arial" w:cs="Arial"/>
          <w:sz w:val="20"/>
          <w:szCs w:val="20"/>
        </w:rPr>
        <w:t xml:space="preserve"> và</w:t>
      </w:r>
      <w:r w:rsidR="008B2F5D" w:rsidRPr="00BE0F02">
        <w:rPr>
          <w:rFonts w:ascii="Arial" w:hAnsi="Arial"/>
          <w:sz w:val="20"/>
        </w:rPr>
        <w:t xml:space="preserve"> nhận nợ</w:t>
      </w:r>
      <w:r w:rsidR="008B2F5D" w:rsidRPr="009756CE">
        <w:rPr>
          <w:rFonts w:ascii="Arial" w:hAnsi="Arial" w:cs="Arial"/>
          <w:sz w:val="20"/>
          <w:szCs w:val="20"/>
        </w:rPr>
        <w:t xml:space="preserve"> được NCB chấp thuận</w:t>
      </w:r>
      <w:r w:rsidRPr="009756CE">
        <w:rPr>
          <w:rFonts w:ascii="Arial" w:hAnsi="Arial" w:cs="Arial"/>
          <w:sz w:val="20"/>
          <w:szCs w:val="20"/>
        </w:rPr>
        <w:t xml:space="preserve"> đồng thời là thoả thuận chiết khấu cụ thể giữa NCB và </w:t>
      </w:r>
      <w:r w:rsidR="001101A1" w:rsidRPr="009756CE">
        <w:rPr>
          <w:rFonts w:ascii="Arial" w:hAnsi="Arial" w:cs="Arial"/>
          <w:sz w:val="20"/>
          <w:szCs w:val="20"/>
          <w:lang w:val="es-ES"/>
        </w:rPr>
        <w:t>Bên được cấp tín dụng</w:t>
      </w:r>
      <w:r w:rsidRPr="009756CE">
        <w:rPr>
          <w:rFonts w:ascii="Arial" w:hAnsi="Arial" w:cs="Arial"/>
          <w:sz w:val="20"/>
          <w:szCs w:val="20"/>
        </w:rPr>
        <w:t xml:space="preserve">. </w:t>
      </w:r>
      <w:r w:rsidR="000269C3" w:rsidRPr="009756CE">
        <w:rPr>
          <w:rFonts w:ascii="Arial" w:hAnsi="Arial" w:cs="Arial"/>
          <w:sz w:val="20"/>
          <w:szCs w:val="20"/>
        </w:rPr>
        <w:t>Trường hợp ngày đến hạn thanh toán khoản chiết khấu rơi vào thứ 7 và chủ nhật hoặc các ngày nghỉ lễ theo quy định của pháp luật hoặc theo quy định của NCB thì ngày đến hạn thanh toán sẽ là ngày làm việc tiếp theo của ngày nghỉ đó.</w:t>
      </w:r>
    </w:p>
    <w:p w14:paraId="4146EA61" w14:textId="6AD51131" w:rsidR="005F2B96" w:rsidRPr="009756CE" w:rsidRDefault="005F2B96" w:rsidP="00B2409C">
      <w:pPr>
        <w:pStyle w:val="iu"/>
        <w:widowControl w:val="0"/>
        <w:numPr>
          <w:ilvl w:val="1"/>
          <w:numId w:val="24"/>
        </w:numPr>
        <w:tabs>
          <w:tab w:val="clear" w:pos="1170"/>
        </w:tabs>
        <w:ind w:left="476" w:hanging="476"/>
        <w:jc w:val="both"/>
        <w:rPr>
          <w:rFonts w:ascii="Arial" w:hAnsi="Arial" w:cs="Arial"/>
          <w:sz w:val="20"/>
          <w:szCs w:val="20"/>
        </w:rPr>
      </w:pPr>
      <w:r w:rsidRPr="009756CE">
        <w:rPr>
          <w:rFonts w:ascii="Arial" w:hAnsi="Arial" w:cs="Arial"/>
          <w:sz w:val="20"/>
          <w:szCs w:val="20"/>
        </w:rPr>
        <w:t xml:space="preserve">Lãi suất chiết khấu trong hạn: Lãi suất theo </w:t>
      </w:r>
      <w:r w:rsidR="008B2F5D" w:rsidRPr="009756CE">
        <w:rPr>
          <w:rFonts w:ascii="Arial" w:hAnsi="Arial" w:cs="Arial"/>
          <w:sz w:val="20"/>
          <w:szCs w:val="20"/>
        </w:rPr>
        <w:t>từng lần đề</w:t>
      </w:r>
      <w:r w:rsidR="008B2F5D" w:rsidRPr="00BE0F02">
        <w:rPr>
          <w:rFonts w:ascii="Arial" w:hAnsi="Arial"/>
          <w:sz w:val="20"/>
        </w:rPr>
        <w:t xml:space="preserve"> nghị </w:t>
      </w:r>
      <w:r w:rsidR="008B2F5D" w:rsidRPr="009756CE">
        <w:rPr>
          <w:rFonts w:ascii="Arial" w:hAnsi="Arial" w:cs="Arial"/>
          <w:sz w:val="20"/>
          <w:szCs w:val="20"/>
        </w:rPr>
        <w:t>giải ngân</w:t>
      </w:r>
      <w:r w:rsidR="008B2F5D" w:rsidRPr="00BE0F02">
        <w:rPr>
          <w:rFonts w:ascii="Arial" w:hAnsi="Arial"/>
          <w:sz w:val="20"/>
        </w:rPr>
        <w:t xml:space="preserve"> chiết khấu</w:t>
      </w:r>
      <w:r w:rsidR="008B2F5D" w:rsidRPr="009756CE">
        <w:rPr>
          <w:rFonts w:ascii="Arial" w:hAnsi="Arial" w:cs="Arial"/>
          <w:sz w:val="20"/>
          <w:szCs w:val="20"/>
        </w:rPr>
        <w:t xml:space="preserve"> và</w:t>
      </w:r>
      <w:r w:rsidR="008B2F5D" w:rsidRPr="00BE0F02">
        <w:rPr>
          <w:rFonts w:ascii="Arial" w:hAnsi="Arial"/>
          <w:sz w:val="20"/>
        </w:rPr>
        <w:t xml:space="preserve"> nhận nợ</w:t>
      </w:r>
      <w:r w:rsidR="008B2F5D" w:rsidRPr="009756CE">
        <w:rPr>
          <w:rFonts w:ascii="Arial" w:hAnsi="Arial" w:cs="Arial"/>
          <w:sz w:val="20"/>
          <w:szCs w:val="20"/>
        </w:rPr>
        <w:t xml:space="preserve"> được NCB chấp thuận</w:t>
      </w:r>
      <w:r w:rsidRPr="009756CE">
        <w:rPr>
          <w:rFonts w:ascii="Arial" w:hAnsi="Arial" w:cs="Arial"/>
          <w:sz w:val="20"/>
          <w:szCs w:val="20"/>
        </w:rPr>
        <w:t>.</w:t>
      </w:r>
    </w:p>
    <w:p w14:paraId="589A7496" w14:textId="06E3A508" w:rsidR="005F2B96" w:rsidRPr="009756CE" w:rsidRDefault="005F2B96" w:rsidP="00B2409C">
      <w:pPr>
        <w:pStyle w:val="iu"/>
        <w:widowControl w:val="0"/>
        <w:numPr>
          <w:ilvl w:val="1"/>
          <w:numId w:val="24"/>
        </w:numPr>
        <w:tabs>
          <w:tab w:val="clear" w:pos="1170"/>
        </w:tabs>
        <w:ind w:left="476" w:hanging="476"/>
        <w:jc w:val="both"/>
        <w:rPr>
          <w:rFonts w:ascii="Arial" w:hAnsi="Arial" w:cs="Arial"/>
          <w:sz w:val="20"/>
          <w:szCs w:val="20"/>
        </w:rPr>
      </w:pPr>
      <w:r w:rsidRPr="009756CE">
        <w:rPr>
          <w:rFonts w:ascii="Arial" w:hAnsi="Arial" w:cs="Arial"/>
          <w:sz w:val="20"/>
          <w:szCs w:val="20"/>
        </w:rPr>
        <w:t>Các nội dung cụ thể khác thực hiện</w:t>
      </w:r>
      <w:r w:rsidRPr="009756CE">
        <w:rPr>
          <w:rFonts w:ascii="Arial" w:hAnsi="Arial" w:cs="Arial"/>
          <w:b/>
          <w:sz w:val="20"/>
          <w:szCs w:val="20"/>
        </w:rPr>
        <w:t xml:space="preserve"> </w:t>
      </w:r>
      <w:r w:rsidRPr="009756CE">
        <w:rPr>
          <w:rFonts w:ascii="Arial" w:hAnsi="Arial" w:cs="Arial"/>
          <w:sz w:val="20"/>
          <w:szCs w:val="20"/>
        </w:rPr>
        <w:t xml:space="preserve">theo </w:t>
      </w:r>
      <w:r w:rsidR="008B2F5D" w:rsidRPr="009756CE">
        <w:rPr>
          <w:rFonts w:ascii="Arial" w:hAnsi="Arial" w:cs="Arial"/>
          <w:sz w:val="20"/>
          <w:szCs w:val="20"/>
        </w:rPr>
        <w:t>từng lần đề</w:t>
      </w:r>
      <w:r w:rsidR="008B2F5D" w:rsidRPr="00BE0F02">
        <w:rPr>
          <w:rFonts w:ascii="Arial" w:hAnsi="Arial"/>
          <w:sz w:val="20"/>
        </w:rPr>
        <w:t xml:space="preserve"> nghị </w:t>
      </w:r>
      <w:r w:rsidR="008B2F5D" w:rsidRPr="009756CE">
        <w:rPr>
          <w:rFonts w:ascii="Arial" w:hAnsi="Arial" w:cs="Arial"/>
          <w:sz w:val="20"/>
          <w:szCs w:val="20"/>
        </w:rPr>
        <w:t>giải ngân</w:t>
      </w:r>
      <w:r w:rsidR="008B2F5D" w:rsidRPr="00BE0F02">
        <w:rPr>
          <w:rFonts w:ascii="Arial" w:hAnsi="Arial"/>
          <w:sz w:val="20"/>
        </w:rPr>
        <w:t xml:space="preserve"> chiết khấu</w:t>
      </w:r>
      <w:r w:rsidR="008B2F5D" w:rsidRPr="009756CE">
        <w:rPr>
          <w:rFonts w:ascii="Arial" w:hAnsi="Arial" w:cs="Arial"/>
          <w:sz w:val="20"/>
          <w:szCs w:val="20"/>
        </w:rPr>
        <w:t xml:space="preserve"> và</w:t>
      </w:r>
      <w:r w:rsidR="008B2F5D" w:rsidRPr="00BE0F02">
        <w:rPr>
          <w:rFonts w:ascii="Arial" w:hAnsi="Arial"/>
          <w:sz w:val="20"/>
        </w:rPr>
        <w:t xml:space="preserve"> nhận nợ</w:t>
      </w:r>
      <w:r w:rsidR="008B2F5D" w:rsidRPr="009756CE">
        <w:rPr>
          <w:rFonts w:ascii="Arial" w:hAnsi="Arial" w:cs="Arial"/>
          <w:sz w:val="20"/>
          <w:szCs w:val="20"/>
        </w:rPr>
        <w:t xml:space="preserve"> được NCB chấp thuận</w:t>
      </w:r>
      <w:r w:rsidRPr="009756CE">
        <w:rPr>
          <w:rFonts w:ascii="Arial" w:hAnsi="Arial" w:cs="Arial"/>
          <w:sz w:val="20"/>
          <w:szCs w:val="20"/>
        </w:rPr>
        <w:t>.</w:t>
      </w:r>
    </w:p>
    <w:p w14:paraId="3877872B" w14:textId="77777777" w:rsidR="005F2B96" w:rsidRPr="009756CE" w:rsidRDefault="005F2B96" w:rsidP="00B2409C">
      <w:pPr>
        <w:pStyle w:val="iu"/>
        <w:widowControl w:val="0"/>
        <w:numPr>
          <w:ilvl w:val="1"/>
          <w:numId w:val="24"/>
        </w:numPr>
        <w:tabs>
          <w:tab w:val="clear" w:pos="1170"/>
        </w:tabs>
        <w:ind w:left="476" w:hanging="476"/>
        <w:jc w:val="both"/>
        <w:rPr>
          <w:rFonts w:ascii="Arial" w:hAnsi="Arial" w:cs="Arial"/>
          <w:bCs/>
          <w:sz w:val="20"/>
          <w:szCs w:val="20"/>
        </w:rPr>
      </w:pPr>
      <w:r w:rsidRPr="009756CE">
        <w:rPr>
          <w:rFonts w:ascii="Arial" w:hAnsi="Arial" w:cs="Arial"/>
          <w:bCs/>
          <w:sz w:val="20"/>
          <w:szCs w:val="20"/>
        </w:rPr>
        <w:t>Lãi suất, phí, chi phí</w:t>
      </w:r>
      <w:r w:rsidR="00985447" w:rsidRPr="009756CE">
        <w:rPr>
          <w:rFonts w:ascii="Arial" w:hAnsi="Arial" w:cs="Arial"/>
          <w:bCs/>
          <w:sz w:val="20"/>
          <w:szCs w:val="20"/>
        </w:rPr>
        <w:t>:</w:t>
      </w:r>
    </w:p>
    <w:p w14:paraId="5C894CF1" w14:textId="37278D18" w:rsidR="005F2B96" w:rsidRPr="009756CE" w:rsidRDefault="005F2B96" w:rsidP="00B2409C">
      <w:pPr>
        <w:pStyle w:val="iu"/>
        <w:widowControl w:val="0"/>
        <w:numPr>
          <w:ilvl w:val="2"/>
          <w:numId w:val="86"/>
        </w:numPr>
        <w:tabs>
          <w:tab w:val="clear" w:pos="1170"/>
        </w:tabs>
        <w:ind w:left="714"/>
        <w:jc w:val="both"/>
        <w:rPr>
          <w:rFonts w:ascii="Arial" w:hAnsi="Arial" w:cs="Arial"/>
          <w:spacing w:val="-6"/>
          <w:sz w:val="20"/>
          <w:szCs w:val="20"/>
        </w:rPr>
      </w:pPr>
      <w:r w:rsidRPr="009756CE">
        <w:rPr>
          <w:rFonts w:ascii="Arial" w:hAnsi="Arial" w:cs="Arial"/>
          <w:spacing w:val="-6"/>
          <w:sz w:val="20"/>
          <w:szCs w:val="20"/>
        </w:rPr>
        <w:t xml:space="preserve">Lãi suất của Khoản Chiết khấu được hai bên thỏa thuận và được xác định cụ thể </w:t>
      </w:r>
      <w:r w:rsidR="008B2F5D" w:rsidRPr="009756CE">
        <w:rPr>
          <w:rFonts w:ascii="Arial" w:hAnsi="Arial" w:cs="Arial"/>
          <w:spacing w:val="-6"/>
          <w:sz w:val="20"/>
          <w:szCs w:val="20"/>
        </w:rPr>
        <w:t xml:space="preserve">theo </w:t>
      </w:r>
      <w:r w:rsidR="008B2F5D" w:rsidRPr="00BE0F02">
        <w:rPr>
          <w:rFonts w:ascii="Arial" w:hAnsi="Arial"/>
          <w:sz w:val="20"/>
        </w:rPr>
        <w:t xml:space="preserve">từng </w:t>
      </w:r>
      <w:r w:rsidR="008B2F5D" w:rsidRPr="009756CE">
        <w:rPr>
          <w:rFonts w:ascii="Arial" w:hAnsi="Arial" w:cs="Arial"/>
          <w:sz w:val="20"/>
          <w:szCs w:val="20"/>
        </w:rPr>
        <w:t>lần đề</w:t>
      </w:r>
      <w:r w:rsidR="008B2F5D" w:rsidRPr="00BE0F02">
        <w:rPr>
          <w:rFonts w:ascii="Arial" w:hAnsi="Arial"/>
          <w:sz w:val="20"/>
        </w:rPr>
        <w:t xml:space="preserve"> nghị </w:t>
      </w:r>
      <w:r w:rsidR="008B2F5D" w:rsidRPr="009756CE">
        <w:rPr>
          <w:rFonts w:ascii="Arial" w:hAnsi="Arial" w:cs="Arial"/>
          <w:sz w:val="20"/>
          <w:szCs w:val="20"/>
        </w:rPr>
        <w:t>giải ngân</w:t>
      </w:r>
      <w:r w:rsidR="008B2F5D" w:rsidRPr="00BE0F02">
        <w:rPr>
          <w:rFonts w:ascii="Arial" w:hAnsi="Arial"/>
          <w:sz w:val="20"/>
        </w:rPr>
        <w:t xml:space="preserve"> chiết khấu</w:t>
      </w:r>
      <w:r w:rsidR="008B2F5D" w:rsidRPr="009756CE">
        <w:rPr>
          <w:rFonts w:ascii="Arial" w:hAnsi="Arial" w:cs="Arial"/>
          <w:sz w:val="20"/>
          <w:szCs w:val="20"/>
        </w:rPr>
        <w:t xml:space="preserve"> và</w:t>
      </w:r>
      <w:r w:rsidR="008B2F5D" w:rsidRPr="00BE0F02">
        <w:rPr>
          <w:rFonts w:ascii="Arial" w:hAnsi="Arial"/>
          <w:sz w:val="20"/>
        </w:rPr>
        <w:t xml:space="preserve"> nhận nợ</w:t>
      </w:r>
      <w:r w:rsidR="008B2F5D" w:rsidRPr="009756CE">
        <w:rPr>
          <w:rFonts w:ascii="Arial" w:hAnsi="Arial" w:cs="Arial"/>
          <w:sz w:val="20"/>
          <w:szCs w:val="20"/>
        </w:rPr>
        <w:t xml:space="preserve"> được NCB chấp thuận</w:t>
      </w:r>
      <w:r w:rsidRPr="009756CE">
        <w:rPr>
          <w:rFonts w:ascii="Arial" w:hAnsi="Arial" w:cs="Arial"/>
          <w:spacing w:val="-6"/>
          <w:sz w:val="20"/>
          <w:szCs w:val="20"/>
        </w:rPr>
        <w:t xml:space="preserve">. </w:t>
      </w:r>
    </w:p>
    <w:p w14:paraId="1A59AEF7" w14:textId="06A9B25B" w:rsidR="005F2B96" w:rsidRPr="00FB7220" w:rsidRDefault="005F2B96" w:rsidP="00B2409C">
      <w:pPr>
        <w:pStyle w:val="iu"/>
        <w:widowControl w:val="0"/>
        <w:numPr>
          <w:ilvl w:val="2"/>
          <w:numId w:val="86"/>
        </w:numPr>
        <w:tabs>
          <w:tab w:val="clear" w:pos="1170"/>
        </w:tabs>
        <w:ind w:left="714"/>
        <w:jc w:val="both"/>
        <w:rPr>
          <w:rFonts w:ascii="Arial" w:hAnsi="Arial"/>
          <w:sz w:val="20"/>
        </w:rPr>
      </w:pPr>
      <w:r w:rsidRPr="009756CE">
        <w:rPr>
          <w:rFonts w:ascii="Arial" w:hAnsi="Arial" w:cs="Arial"/>
          <w:spacing w:val="-6"/>
          <w:sz w:val="20"/>
          <w:szCs w:val="20"/>
        </w:rPr>
        <w:t>Trường</w:t>
      </w:r>
      <w:r w:rsidRPr="009756CE">
        <w:rPr>
          <w:rFonts w:ascii="Arial" w:hAnsi="Arial" w:cs="Arial"/>
          <w:sz w:val="20"/>
          <w:szCs w:val="20"/>
        </w:rPr>
        <w:t xml:space="preserve"> hợp Lãi suất của Khoản chiết khấu là lãi suất thả nổi thì Lãi suất của Khoản Chiết khấu sẽ được điều chỉnh định kỳ tính bằng Lãi Suất Cơ Sở</w:t>
      </w:r>
      <w:r w:rsidR="005403AD" w:rsidRPr="009756CE">
        <w:rPr>
          <w:rFonts w:ascii="Arial" w:hAnsi="Arial" w:cs="Arial"/>
          <w:sz w:val="20"/>
          <w:szCs w:val="20"/>
        </w:rPr>
        <w:t>/Lãi suất tham chiếu</w:t>
      </w:r>
      <w:r w:rsidRPr="009756CE">
        <w:rPr>
          <w:rFonts w:ascii="Arial" w:hAnsi="Arial" w:cs="Arial"/>
          <w:sz w:val="20"/>
          <w:szCs w:val="20"/>
        </w:rPr>
        <w:t xml:space="preserve"> cộng</w:t>
      </w:r>
      <w:r w:rsidR="005403AD" w:rsidRPr="009756CE">
        <w:rPr>
          <w:rFonts w:ascii="Arial" w:hAnsi="Arial" w:cs="Arial"/>
          <w:sz w:val="20"/>
          <w:szCs w:val="20"/>
        </w:rPr>
        <w:t xml:space="preserve"> (+)</w:t>
      </w:r>
      <w:r w:rsidRPr="009756CE">
        <w:rPr>
          <w:rFonts w:ascii="Arial" w:hAnsi="Arial" w:cs="Arial"/>
          <w:sz w:val="20"/>
          <w:szCs w:val="20"/>
        </w:rPr>
        <w:t xml:space="preserve"> Biên Độ</w:t>
      </w:r>
      <w:r w:rsidRPr="009756CE">
        <w:rPr>
          <w:rFonts w:ascii="Arial" w:hAnsi="Arial" w:cs="Arial"/>
          <w:kern w:val="32"/>
          <w:sz w:val="20"/>
          <w:szCs w:val="20"/>
        </w:rPr>
        <w:t xml:space="preserve">. </w:t>
      </w:r>
    </w:p>
    <w:p w14:paraId="175654D2" w14:textId="7FBF077B" w:rsidR="00FB7220" w:rsidRPr="009756CE" w:rsidRDefault="00FB7220" w:rsidP="00B2409C">
      <w:pPr>
        <w:pStyle w:val="iu"/>
        <w:widowControl w:val="0"/>
        <w:numPr>
          <w:ilvl w:val="2"/>
          <w:numId w:val="86"/>
        </w:numPr>
        <w:tabs>
          <w:tab w:val="clear" w:pos="1170"/>
        </w:tabs>
        <w:ind w:left="714"/>
        <w:jc w:val="both"/>
        <w:rPr>
          <w:rFonts w:ascii="Arial" w:hAnsi="Arial" w:cs="Arial"/>
          <w:sz w:val="20"/>
          <w:szCs w:val="20"/>
        </w:rPr>
      </w:pPr>
      <w:r w:rsidRPr="009756CE">
        <w:rPr>
          <w:rFonts w:ascii="Arial" w:hAnsi="Arial" w:cs="Arial"/>
          <w:bCs/>
          <w:sz w:val="20"/>
          <w:szCs w:val="20"/>
        </w:rPr>
        <w:t>Phí, chi phí:</w:t>
      </w:r>
      <w:r>
        <w:rPr>
          <w:rFonts w:ascii="Arial" w:hAnsi="Arial" w:cs="Arial"/>
          <w:bCs/>
          <w:sz w:val="20"/>
          <w:szCs w:val="20"/>
        </w:rPr>
        <w:t xml:space="preserve"> Thực hiện theo quy định của pháp luật và quy định của NCB trong từng thời kỳ.</w:t>
      </w:r>
    </w:p>
    <w:p w14:paraId="7D9A0568" w14:textId="77777777" w:rsidR="005F2B96" w:rsidRPr="009756CE" w:rsidRDefault="005F2B96" w:rsidP="00B2409C">
      <w:pPr>
        <w:pStyle w:val="iu"/>
        <w:widowControl w:val="0"/>
        <w:numPr>
          <w:ilvl w:val="1"/>
          <w:numId w:val="24"/>
        </w:numPr>
        <w:tabs>
          <w:tab w:val="clear" w:pos="1170"/>
        </w:tabs>
        <w:ind w:left="476" w:hanging="476"/>
        <w:jc w:val="both"/>
        <w:rPr>
          <w:rFonts w:ascii="Arial" w:hAnsi="Arial" w:cs="Arial"/>
          <w:vanish/>
          <w:sz w:val="20"/>
          <w:szCs w:val="20"/>
        </w:rPr>
      </w:pPr>
      <w:r w:rsidRPr="009756CE">
        <w:rPr>
          <w:rFonts w:ascii="Arial" w:hAnsi="Arial" w:cs="Arial"/>
          <w:bCs/>
          <w:sz w:val="20"/>
          <w:szCs w:val="20"/>
        </w:rPr>
        <w:t>Phương thức giải ngân</w:t>
      </w:r>
      <w:r w:rsidR="00985447" w:rsidRPr="009756CE">
        <w:rPr>
          <w:rFonts w:ascii="Arial" w:hAnsi="Arial" w:cs="Arial"/>
          <w:bCs/>
          <w:sz w:val="20"/>
          <w:szCs w:val="20"/>
        </w:rPr>
        <w:t>:</w:t>
      </w:r>
    </w:p>
    <w:p w14:paraId="18CE5228" w14:textId="77777777" w:rsidR="005F2B96" w:rsidRPr="009756CE" w:rsidRDefault="005F2B96" w:rsidP="00B2409C">
      <w:pPr>
        <w:pStyle w:val="ListParagraph"/>
        <w:widowControl w:val="0"/>
        <w:numPr>
          <w:ilvl w:val="1"/>
          <w:numId w:val="28"/>
        </w:numPr>
        <w:tabs>
          <w:tab w:val="left" w:pos="9900"/>
        </w:tabs>
        <w:spacing w:before="120" w:line="312" w:lineRule="auto"/>
        <w:jc w:val="both"/>
        <w:rPr>
          <w:rFonts w:ascii="Arial" w:hAnsi="Arial" w:cs="Arial"/>
          <w:i w:val="0"/>
          <w:vanish/>
          <w:sz w:val="20"/>
        </w:rPr>
      </w:pPr>
    </w:p>
    <w:p w14:paraId="3E32873F" w14:textId="77777777" w:rsidR="005F2B96" w:rsidRPr="009756CE" w:rsidRDefault="005F2B96" w:rsidP="00B2409C">
      <w:pPr>
        <w:pStyle w:val="ListParagraph"/>
        <w:widowControl w:val="0"/>
        <w:numPr>
          <w:ilvl w:val="1"/>
          <w:numId w:val="28"/>
        </w:numPr>
        <w:tabs>
          <w:tab w:val="left" w:pos="9900"/>
        </w:tabs>
        <w:spacing w:before="120" w:line="312" w:lineRule="auto"/>
        <w:jc w:val="both"/>
        <w:rPr>
          <w:rFonts w:ascii="Arial" w:hAnsi="Arial" w:cs="Arial"/>
          <w:i w:val="0"/>
          <w:vanish/>
          <w:sz w:val="20"/>
        </w:rPr>
      </w:pPr>
    </w:p>
    <w:p w14:paraId="337B5700" w14:textId="391D471B" w:rsidR="005F2B96" w:rsidRPr="00BE0F02" w:rsidRDefault="00985447" w:rsidP="00BE0F02">
      <w:pPr>
        <w:pStyle w:val="iu"/>
        <w:widowControl w:val="0"/>
        <w:numPr>
          <w:ilvl w:val="0"/>
          <w:numId w:val="0"/>
        </w:numPr>
        <w:tabs>
          <w:tab w:val="clear" w:pos="1170"/>
          <w:tab w:val="left" w:pos="9900"/>
        </w:tabs>
        <w:ind w:left="539"/>
        <w:jc w:val="both"/>
      </w:pPr>
      <w:r w:rsidRPr="009756CE">
        <w:rPr>
          <w:rFonts w:ascii="Arial" w:hAnsi="Arial" w:cs="Arial"/>
          <w:sz w:val="20"/>
          <w:szCs w:val="20"/>
        </w:rPr>
        <w:t xml:space="preserve"> </w:t>
      </w:r>
      <w:r w:rsidR="000C01FF" w:rsidRPr="009756CE">
        <w:rPr>
          <w:rFonts w:ascii="Arial" w:hAnsi="Arial" w:cs="Arial"/>
          <w:sz w:val="20"/>
          <w:szCs w:val="20"/>
          <w:lang w:val="es-ES"/>
        </w:rPr>
        <w:t>Bên được cấp tín dụng</w:t>
      </w:r>
      <w:r w:rsidR="000C01FF" w:rsidRPr="009756CE">
        <w:rPr>
          <w:rFonts w:ascii="Arial" w:hAnsi="Arial" w:cs="Arial"/>
          <w:b/>
          <w:i/>
          <w:sz w:val="20"/>
          <w:szCs w:val="20"/>
          <w:lang w:val="es-ES"/>
        </w:rPr>
        <w:t xml:space="preserve"> </w:t>
      </w:r>
      <w:r w:rsidR="005F2B96" w:rsidRPr="009756CE">
        <w:rPr>
          <w:rFonts w:ascii="Arial" w:hAnsi="Arial" w:cs="Arial"/>
          <w:sz w:val="20"/>
          <w:szCs w:val="20"/>
        </w:rPr>
        <w:t xml:space="preserve">được NCB chiết khấu theo phương thức </w:t>
      </w:r>
      <w:r w:rsidRPr="009756CE">
        <w:rPr>
          <w:rFonts w:ascii="Arial" w:hAnsi="Arial" w:cs="Arial"/>
          <w:sz w:val="20"/>
          <w:szCs w:val="20"/>
        </w:rPr>
        <w:t xml:space="preserve">được quy định cụ thể trong </w:t>
      </w:r>
      <w:r w:rsidR="008B2F5D" w:rsidRPr="009756CE">
        <w:rPr>
          <w:rFonts w:ascii="Arial" w:hAnsi="Arial" w:cs="Arial"/>
          <w:sz w:val="20"/>
          <w:szCs w:val="20"/>
        </w:rPr>
        <w:t>từng lần đề</w:t>
      </w:r>
      <w:r w:rsidR="008B2F5D" w:rsidRPr="00BE0F02">
        <w:rPr>
          <w:rFonts w:ascii="Arial" w:hAnsi="Arial"/>
          <w:sz w:val="20"/>
        </w:rPr>
        <w:t xml:space="preserve"> nghị </w:t>
      </w:r>
      <w:r w:rsidR="008B2F5D" w:rsidRPr="009756CE">
        <w:rPr>
          <w:rFonts w:ascii="Arial" w:hAnsi="Arial" w:cs="Arial"/>
          <w:sz w:val="20"/>
          <w:szCs w:val="20"/>
        </w:rPr>
        <w:t>giải ngân</w:t>
      </w:r>
      <w:r w:rsidR="008B2F5D" w:rsidRPr="00BE0F02">
        <w:rPr>
          <w:rFonts w:ascii="Arial" w:hAnsi="Arial"/>
          <w:sz w:val="20"/>
        </w:rPr>
        <w:t xml:space="preserve"> chiết khấu</w:t>
      </w:r>
      <w:r w:rsidR="008B2F5D" w:rsidRPr="009756CE">
        <w:rPr>
          <w:rFonts w:ascii="Arial" w:hAnsi="Arial" w:cs="Arial"/>
          <w:sz w:val="20"/>
          <w:szCs w:val="20"/>
        </w:rPr>
        <w:t xml:space="preserve"> và</w:t>
      </w:r>
      <w:r w:rsidR="008B2F5D" w:rsidRPr="00BE0F02">
        <w:rPr>
          <w:rFonts w:ascii="Arial" w:hAnsi="Arial"/>
          <w:sz w:val="20"/>
        </w:rPr>
        <w:t xml:space="preserve"> nhận nợ</w:t>
      </w:r>
      <w:r w:rsidR="008B2F5D" w:rsidRPr="009756CE">
        <w:rPr>
          <w:rFonts w:ascii="Arial" w:hAnsi="Arial" w:cs="Arial"/>
          <w:sz w:val="20"/>
          <w:szCs w:val="20"/>
        </w:rPr>
        <w:t xml:space="preserve"> được NCB chấp thuận</w:t>
      </w:r>
      <w:r w:rsidRPr="009756CE">
        <w:rPr>
          <w:rFonts w:ascii="Arial" w:hAnsi="Arial" w:cs="Arial"/>
          <w:i/>
          <w:sz w:val="20"/>
          <w:szCs w:val="20"/>
        </w:rPr>
        <w:t xml:space="preserve">. </w:t>
      </w:r>
    </w:p>
    <w:p w14:paraId="56294A44" w14:textId="289FEC61" w:rsidR="005F2B96" w:rsidRPr="009756CE" w:rsidRDefault="005F2B96" w:rsidP="009D2F6C">
      <w:pPr>
        <w:pStyle w:val="BodyText"/>
        <w:keepNext/>
        <w:widowControl w:val="0"/>
        <w:numPr>
          <w:ilvl w:val="0"/>
          <w:numId w:val="35"/>
        </w:numPr>
        <w:tabs>
          <w:tab w:val="left" w:pos="720"/>
          <w:tab w:val="left" w:pos="1080"/>
        </w:tabs>
        <w:spacing w:line="312" w:lineRule="auto"/>
        <w:ind w:left="1080" w:hanging="1080"/>
        <w:rPr>
          <w:rFonts w:ascii="Arial" w:hAnsi="Arial" w:cs="Arial"/>
          <w:bCs/>
          <w:i w:val="0"/>
          <w:sz w:val="20"/>
          <w:szCs w:val="20"/>
        </w:rPr>
      </w:pPr>
      <w:r w:rsidRPr="009756CE">
        <w:rPr>
          <w:rFonts w:ascii="Arial" w:hAnsi="Arial" w:cs="Arial"/>
          <w:b/>
          <w:bCs/>
          <w:i w:val="0"/>
          <w:sz w:val="20"/>
          <w:szCs w:val="20"/>
        </w:rPr>
        <w:t xml:space="preserve">Cam kết và bảo đảm của </w:t>
      </w:r>
      <w:r w:rsidR="00D43877" w:rsidRPr="009756CE">
        <w:rPr>
          <w:rFonts w:ascii="Arial" w:hAnsi="Arial" w:cs="Arial"/>
          <w:b/>
          <w:i w:val="0"/>
          <w:sz w:val="20"/>
          <w:szCs w:val="20"/>
          <w:lang w:val="es-ES"/>
        </w:rPr>
        <w:t xml:space="preserve">Bên được cấp tín dụng </w:t>
      </w:r>
    </w:p>
    <w:p w14:paraId="0912FB9B" w14:textId="77777777" w:rsidR="005F2B96" w:rsidRPr="009756CE" w:rsidRDefault="005F2B96" w:rsidP="00B2409C">
      <w:pPr>
        <w:pStyle w:val="ListParagraph"/>
        <w:widowControl w:val="0"/>
        <w:numPr>
          <w:ilvl w:val="0"/>
          <w:numId w:val="32"/>
        </w:numPr>
        <w:tabs>
          <w:tab w:val="left" w:pos="0"/>
          <w:tab w:val="left" w:pos="993"/>
          <w:tab w:val="left" w:pos="1080"/>
          <w:tab w:val="left" w:pos="9900"/>
        </w:tabs>
        <w:spacing w:line="312" w:lineRule="auto"/>
        <w:ind w:left="1080" w:hanging="1080"/>
        <w:jc w:val="both"/>
        <w:outlineLvl w:val="1"/>
        <w:rPr>
          <w:rFonts w:ascii="Arial" w:hAnsi="Arial" w:cs="Arial"/>
          <w:b/>
          <w:bCs/>
          <w:i w:val="0"/>
          <w:iCs/>
          <w:vanish/>
          <w:kern w:val="32"/>
          <w:sz w:val="20"/>
        </w:rPr>
      </w:pPr>
    </w:p>
    <w:p w14:paraId="384B282D"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36510909"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5DD46B12"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391C7259"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135B8DE3"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3A5EF0DE"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674B3F5A"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4CCA3D35"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059AE81C"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22C72316" w14:textId="77777777" w:rsidR="005F2B96" w:rsidRPr="009756CE" w:rsidRDefault="005F2B96" w:rsidP="00B2409C">
      <w:pPr>
        <w:pStyle w:val="ListParagraph"/>
        <w:widowControl w:val="0"/>
        <w:numPr>
          <w:ilvl w:val="0"/>
          <w:numId w:val="31"/>
        </w:numPr>
        <w:tabs>
          <w:tab w:val="left" w:pos="0"/>
          <w:tab w:val="left" w:pos="1080"/>
          <w:tab w:val="left" w:pos="9900"/>
        </w:tabs>
        <w:spacing w:line="312" w:lineRule="auto"/>
        <w:jc w:val="both"/>
        <w:rPr>
          <w:rFonts w:ascii="Arial" w:hAnsi="Arial" w:cs="Arial"/>
          <w:bCs/>
          <w:i w:val="0"/>
          <w:vanish/>
          <w:kern w:val="32"/>
          <w:sz w:val="20"/>
        </w:rPr>
      </w:pPr>
    </w:p>
    <w:p w14:paraId="4C99BD36" w14:textId="6DC0820B" w:rsidR="005F2B96" w:rsidRPr="00BE0F02" w:rsidRDefault="00D43877" w:rsidP="00BE0F02">
      <w:pPr>
        <w:pStyle w:val="ListParagraph"/>
        <w:widowControl w:val="0"/>
        <w:numPr>
          <w:ilvl w:val="0"/>
          <w:numId w:val="115"/>
        </w:numPr>
        <w:ind w:left="476" w:hanging="476"/>
        <w:jc w:val="both"/>
        <w:rPr>
          <w:rFonts w:ascii="Arial" w:hAnsi="Arial"/>
          <w:i w:val="0"/>
          <w:kern w:val="32"/>
          <w:sz w:val="20"/>
        </w:rPr>
      </w:pPr>
      <w:r w:rsidRPr="009756CE">
        <w:rPr>
          <w:rFonts w:ascii="Arial" w:hAnsi="Arial" w:cs="Arial"/>
          <w:i w:val="0"/>
          <w:sz w:val="20"/>
          <w:lang w:val="es-ES"/>
        </w:rPr>
        <w:t>Bên được cấp tín dụng</w:t>
      </w:r>
      <w:r w:rsidRPr="009756CE">
        <w:rPr>
          <w:rFonts w:ascii="Arial" w:hAnsi="Arial" w:cs="Arial"/>
          <w:b/>
          <w:i w:val="0"/>
          <w:sz w:val="20"/>
          <w:lang w:val="es-ES"/>
        </w:rPr>
        <w:t xml:space="preserve"> </w:t>
      </w:r>
      <w:r w:rsidR="005F2B96" w:rsidRPr="00BE0F02">
        <w:rPr>
          <w:rFonts w:ascii="Arial" w:hAnsi="Arial"/>
          <w:i w:val="0"/>
          <w:sz w:val="20"/>
        </w:rPr>
        <w:t xml:space="preserve">không có tranh chấp thương mại với Bên </w:t>
      </w:r>
      <w:r w:rsidR="00830F5B" w:rsidRPr="00BE0F02">
        <w:rPr>
          <w:rFonts w:ascii="Arial" w:hAnsi="Arial"/>
          <w:i w:val="0"/>
          <w:sz w:val="20"/>
        </w:rPr>
        <w:t xml:space="preserve">có nghĩa vụ thanh toán </w:t>
      </w:r>
      <w:r w:rsidR="005F2B96" w:rsidRPr="00BE0F02">
        <w:rPr>
          <w:rFonts w:ascii="Arial" w:hAnsi="Arial"/>
          <w:i w:val="0"/>
          <w:sz w:val="20"/>
        </w:rPr>
        <w:t xml:space="preserve">trước và trong thời gian sử dụng dịch vụ chiết khấu tại NCB. Trường hợp phát sinh tranh chấp thương mại với Bên </w:t>
      </w:r>
      <w:r w:rsidR="00830F5B" w:rsidRPr="00BE0F02">
        <w:rPr>
          <w:rFonts w:ascii="Arial" w:hAnsi="Arial"/>
          <w:i w:val="0"/>
          <w:sz w:val="20"/>
        </w:rPr>
        <w:t>có nghĩa vụ thanh toán</w:t>
      </w:r>
      <w:r w:rsidR="005F2B96" w:rsidRPr="00BE0F02">
        <w:rPr>
          <w:rFonts w:ascii="Arial" w:hAnsi="Arial"/>
          <w:i w:val="0"/>
          <w:sz w:val="20"/>
        </w:rPr>
        <w:t xml:space="preserve">, </w:t>
      </w:r>
      <w:r w:rsidRPr="009756CE">
        <w:rPr>
          <w:rFonts w:ascii="Arial" w:hAnsi="Arial" w:cs="Arial"/>
          <w:i w:val="0"/>
          <w:sz w:val="20"/>
          <w:lang w:val="es-ES"/>
        </w:rPr>
        <w:t>Bên được cấp tín dụng</w:t>
      </w:r>
      <w:r w:rsidRPr="009756CE">
        <w:rPr>
          <w:rFonts w:ascii="Arial" w:hAnsi="Arial" w:cs="Arial"/>
          <w:b/>
          <w:i w:val="0"/>
          <w:sz w:val="20"/>
          <w:lang w:val="es-ES"/>
        </w:rPr>
        <w:t xml:space="preserve"> </w:t>
      </w:r>
      <w:r w:rsidR="005F2B96" w:rsidRPr="00BE0F02">
        <w:rPr>
          <w:rFonts w:ascii="Arial" w:hAnsi="Arial"/>
          <w:i w:val="0"/>
          <w:sz w:val="20"/>
        </w:rPr>
        <w:t xml:space="preserve">chịu trách nhiệm giải quyết các tranh chấp thương mại phát sinh với Bên </w:t>
      </w:r>
      <w:r w:rsidR="00830F5B" w:rsidRPr="00BE0F02">
        <w:rPr>
          <w:rFonts w:ascii="Arial" w:hAnsi="Arial"/>
          <w:i w:val="0"/>
          <w:sz w:val="20"/>
        </w:rPr>
        <w:t>có nghĩa vụ thanh toán</w:t>
      </w:r>
      <w:r w:rsidR="005F2B96" w:rsidRPr="00BE0F02">
        <w:rPr>
          <w:rFonts w:ascii="Arial" w:hAnsi="Arial"/>
          <w:i w:val="0"/>
          <w:sz w:val="20"/>
        </w:rPr>
        <w:t xml:space="preserve"> (nếu có) và tự chịu chi phí giải quyết tranh chấp và bồi thường thiệt hại (nếu có) cho NCB</w:t>
      </w:r>
      <w:r w:rsidR="008529D3">
        <w:rPr>
          <w:rFonts w:ascii="Arial" w:hAnsi="Arial"/>
          <w:i w:val="0"/>
          <w:sz w:val="20"/>
        </w:rPr>
        <w:t>.</w:t>
      </w:r>
    </w:p>
    <w:p w14:paraId="40FC9FA0" w14:textId="65F32EBF" w:rsidR="005F2B96" w:rsidRPr="00BE0F02" w:rsidRDefault="00D43877" w:rsidP="00BE0F02">
      <w:pPr>
        <w:pStyle w:val="ListParagraph"/>
        <w:widowControl w:val="0"/>
        <w:numPr>
          <w:ilvl w:val="0"/>
          <w:numId w:val="115"/>
        </w:numPr>
        <w:ind w:left="476" w:hanging="476"/>
        <w:jc w:val="both"/>
        <w:rPr>
          <w:rFonts w:ascii="Arial" w:hAnsi="Arial"/>
          <w:i w:val="0"/>
          <w:kern w:val="32"/>
          <w:sz w:val="20"/>
        </w:rPr>
      </w:pPr>
      <w:r w:rsidRPr="009756CE">
        <w:rPr>
          <w:rFonts w:ascii="Arial" w:hAnsi="Arial" w:cs="Arial"/>
          <w:i w:val="0"/>
          <w:sz w:val="20"/>
          <w:lang w:val="es-ES"/>
        </w:rPr>
        <w:t>Bên được cấp tín dụng</w:t>
      </w:r>
      <w:r w:rsidRPr="009756CE">
        <w:rPr>
          <w:rFonts w:ascii="Arial" w:hAnsi="Arial" w:cs="Arial"/>
          <w:b/>
          <w:i w:val="0"/>
          <w:sz w:val="20"/>
          <w:lang w:val="es-ES"/>
        </w:rPr>
        <w:t xml:space="preserve"> </w:t>
      </w:r>
      <w:r w:rsidR="005F2B96" w:rsidRPr="00BE0F02">
        <w:rPr>
          <w:rFonts w:ascii="Arial" w:hAnsi="Arial"/>
          <w:i w:val="0"/>
          <w:sz w:val="20"/>
        </w:rPr>
        <w:t>không thỏa thuận Chiết khấu</w:t>
      </w:r>
      <w:r w:rsidR="00830F5B" w:rsidRPr="00BE0F02">
        <w:rPr>
          <w:rFonts w:ascii="Arial" w:hAnsi="Arial"/>
          <w:i w:val="0"/>
          <w:sz w:val="20"/>
        </w:rPr>
        <w:t xml:space="preserve"> </w:t>
      </w:r>
      <w:r w:rsidR="00A35EBA" w:rsidRPr="00BE0F02">
        <w:rPr>
          <w:rFonts w:ascii="Arial" w:hAnsi="Arial"/>
          <w:i w:val="0"/>
          <w:sz w:val="20"/>
        </w:rPr>
        <w:t xml:space="preserve">Giấy tờ có giá </w:t>
      </w:r>
      <w:r w:rsidR="005F2B96" w:rsidRPr="00BE0F02">
        <w:rPr>
          <w:rFonts w:ascii="Arial" w:hAnsi="Arial"/>
          <w:i w:val="0"/>
          <w:sz w:val="20"/>
        </w:rPr>
        <w:t xml:space="preserve">và không cầm cố/thế chấp/chuyển nhượng </w:t>
      </w:r>
      <w:r w:rsidR="00830F5B" w:rsidRPr="009756CE">
        <w:rPr>
          <w:rFonts w:ascii="Arial" w:hAnsi="Arial" w:cs="Arial"/>
          <w:i w:val="0"/>
          <w:sz w:val="20"/>
          <w:lang w:val="es-ES"/>
        </w:rPr>
        <w:t>Giấy</w:t>
      </w:r>
      <w:r w:rsidR="00830F5B" w:rsidRPr="00BE0F02">
        <w:rPr>
          <w:rFonts w:ascii="Arial" w:hAnsi="Arial"/>
          <w:i w:val="0"/>
          <w:sz w:val="20"/>
        </w:rPr>
        <w:t xml:space="preserve"> tờ có</w:t>
      </w:r>
      <w:r w:rsidR="00BA2F3D">
        <w:rPr>
          <w:rFonts w:ascii="Arial" w:hAnsi="Arial"/>
          <w:i w:val="0"/>
          <w:sz w:val="20"/>
        </w:rPr>
        <w:t xml:space="preserve"> giá</w:t>
      </w:r>
      <w:r w:rsidR="00830F5B" w:rsidRPr="00BE0F02">
        <w:rPr>
          <w:rFonts w:ascii="Arial" w:hAnsi="Arial"/>
          <w:i w:val="0"/>
          <w:sz w:val="20"/>
        </w:rPr>
        <w:t xml:space="preserve"> </w:t>
      </w:r>
      <w:r w:rsidR="005F2B96" w:rsidRPr="00BE0F02">
        <w:rPr>
          <w:rFonts w:ascii="Arial" w:hAnsi="Arial"/>
          <w:i w:val="0"/>
          <w:sz w:val="20"/>
        </w:rPr>
        <w:t>đã được chuyển nhượng cho NCB và/hoặc đã được NCB Chiết khấu với bất kỳ đơn vị nào khác nếu không được sự đồng ý trước bằng văn bản của NCB</w:t>
      </w:r>
      <w:r w:rsidR="00A35EBA" w:rsidRPr="00BE0F02">
        <w:rPr>
          <w:rFonts w:ascii="Arial" w:hAnsi="Arial"/>
          <w:i w:val="0"/>
          <w:sz w:val="20"/>
        </w:rPr>
        <w:t xml:space="preserve"> (trừ trường hợp tại NCB)</w:t>
      </w:r>
      <w:r w:rsidR="005F2B96" w:rsidRPr="00BE0F02">
        <w:rPr>
          <w:rFonts w:ascii="Arial" w:hAnsi="Arial"/>
          <w:i w:val="0"/>
          <w:sz w:val="20"/>
        </w:rPr>
        <w:t>.</w:t>
      </w:r>
    </w:p>
    <w:p w14:paraId="3684A341" w14:textId="44604FC8" w:rsidR="005F2B96" w:rsidRPr="00BE0F02" w:rsidRDefault="005F2B96" w:rsidP="00BE0F02">
      <w:pPr>
        <w:pStyle w:val="ListParagraph"/>
        <w:widowControl w:val="0"/>
        <w:numPr>
          <w:ilvl w:val="0"/>
          <w:numId w:val="115"/>
        </w:numPr>
        <w:ind w:left="476" w:hanging="476"/>
        <w:jc w:val="both"/>
        <w:rPr>
          <w:rFonts w:ascii="Arial" w:hAnsi="Arial"/>
          <w:i w:val="0"/>
          <w:kern w:val="32"/>
          <w:sz w:val="20"/>
        </w:rPr>
      </w:pPr>
      <w:r w:rsidRPr="00BE0F02">
        <w:rPr>
          <w:rFonts w:ascii="Arial" w:hAnsi="Arial"/>
          <w:i w:val="0"/>
          <w:sz w:val="20"/>
          <w:lang w:val="es-ES"/>
        </w:rPr>
        <w:t>Thông</w:t>
      </w:r>
      <w:r w:rsidRPr="00BE0F02">
        <w:rPr>
          <w:rFonts w:ascii="Arial" w:hAnsi="Arial"/>
          <w:i w:val="0"/>
          <w:sz w:val="20"/>
        </w:rPr>
        <w:t xml:space="preserve"> báo việc ký Hợp đồng này và việc chuyển nhượng </w:t>
      </w:r>
      <w:r w:rsidR="00830F5B" w:rsidRPr="00BE0F02">
        <w:rPr>
          <w:rFonts w:ascii="Arial" w:hAnsi="Arial"/>
          <w:i w:val="0"/>
          <w:sz w:val="20"/>
        </w:rPr>
        <w:t>Giấy tờ có giá</w:t>
      </w:r>
      <w:r w:rsidRPr="00BE0F02">
        <w:rPr>
          <w:rFonts w:ascii="Arial" w:hAnsi="Arial"/>
          <w:i w:val="0"/>
          <w:sz w:val="20"/>
        </w:rPr>
        <w:t xml:space="preserve"> cho NCB tới Người </w:t>
      </w:r>
      <w:r w:rsidR="00830F5B" w:rsidRPr="00BE0F02">
        <w:rPr>
          <w:rFonts w:ascii="Arial" w:hAnsi="Arial"/>
          <w:i w:val="0"/>
          <w:sz w:val="20"/>
        </w:rPr>
        <w:t xml:space="preserve">có nghĩa vụ thanh </w:t>
      </w:r>
      <w:r w:rsidR="00830F5B" w:rsidRPr="009756CE">
        <w:rPr>
          <w:rFonts w:ascii="Arial" w:hAnsi="Arial" w:cs="Arial"/>
          <w:i w:val="0"/>
          <w:sz w:val="20"/>
          <w:lang w:val="es-ES"/>
        </w:rPr>
        <w:t>toán</w:t>
      </w:r>
      <w:r w:rsidRPr="00BE0F02">
        <w:rPr>
          <w:rFonts w:ascii="Arial" w:hAnsi="Arial"/>
          <w:i w:val="0"/>
          <w:sz w:val="20"/>
        </w:rPr>
        <w:t xml:space="preserve"> và các bên </w:t>
      </w:r>
      <w:r w:rsidRPr="009756CE">
        <w:rPr>
          <w:rFonts w:ascii="Arial" w:hAnsi="Arial" w:cs="Arial"/>
          <w:i w:val="0"/>
          <w:sz w:val="20"/>
          <w:lang w:val="es-ES"/>
        </w:rPr>
        <w:t>có</w:t>
      </w:r>
      <w:r w:rsidRPr="00BE0F02">
        <w:rPr>
          <w:rFonts w:ascii="Arial" w:hAnsi="Arial"/>
          <w:i w:val="0"/>
          <w:sz w:val="20"/>
        </w:rPr>
        <w:t xml:space="preserve"> liên quan theo quy định của Hợp đồng này.</w:t>
      </w:r>
    </w:p>
    <w:p w14:paraId="1977BE32" w14:textId="41C87457" w:rsidR="005F2B96" w:rsidRPr="00BE0F02" w:rsidRDefault="005F2B96" w:rsidP="00BE0F02">
      <w:pPr>
        <w:pStyle w:val="ListParagraph"/>
        <w:widowControl w:val="0"/>
        <w:numPr>
          <w:ilvl w:val="0"/>
          <w:numId w:val="115"/>
        </w:numPr>
        <w:ind w:left="476" w:hanging="476"/>
        <w:jc w:val="both"/>
        <w:rPr>
          <w:rFonts w:ascii="Arial" w:hAnsi="Arial"/>
          <w:i w:val="0"/>
          <w:sz w:val="20"/>
        </w:rPr>
      </w:pPr>
      <w:r w:rsidRPr="00BE0F02">
        <w:rPr>
          <w:rFonts w:ascii="Arial" w:hAnsi="Arial"/>
          <w:i w:val="0"/>
          <w:sz w:val="20"/>
          <w:lang w:val="es-ES"/>
        </w:rPr>
        <w:t>Không</w:t>
      </w:r>
      <w:r w:rsidRPr="00BE0F02">
        <w:rPr>
          <w:rFonts w:ascii="Arial" w:hAnsi="Arial"/>
          <w:i w:val="0"/>
          <w:sz w:val="20"/>
        </w:rPr>
        <w:t xml:space="preserve"> thỏa thuận với Bên </w:t>
      </w:r>
      <w:r w:rsidR="00830F5B" w:rsidRPr="00BE0F02">
        <w:rPr>
          <w:rFonts w:ascii="Arial" w:hAnsi="Arial"/>
          <w:i w:val="0"/>
          <w:sz w:val="20"/>
        </w:rPr>
        <w:t>có nghĩa vụ thanh toán</w:t>
      </w:r>
      <w:r w:rsidRPr="00BE0F02">
        <w:rPr>
          <w:rFonts w:ascii="Arial" w:hAnsi="Arial"/>
          <w:i w:val="0"/>
          <w:sz w:val="20"/>
        </w:rPr>
        <w:t xml:space="preserve"> bằng mọi hình thức về việc thực hiện bù trừ nghĩa vụ thanh </w:t>
      </w:r>
      <w:r w:rsidRPr="00BE0F02">
        <w:rPr>
          <w:rFonts w:ascii="Arial" w:hAnsi="Arial"/>
          <w:i w:val="0"/>
          <w:sz w:val="20"/>
          <w:lang w:val="es-ES"/>
        </w:rPr>
        <w:t>toán</w:t>
      </w:r>
      <w:r w:rsidRPr="00BE0F02">
        <w:rPr>
          <w:rFonts w:ascii="Arial" w:hAnsi="Arial"/>
          <w:i w:val="0"/>
          <w:sz w:val="20"/>
        </w:rPr>
        <w:t xml:space="preserve"> hoặc thanh toán theo một phương thức không qua </w:t>
      </w:r>
      <w:r w:rsidR="00830F5B" w:rsidRPr="00BE0F02">
        <w:rPr>
          <w:rFonts w:ascii="Arial" w:hAnsi="Arial"/>
          <w:i w:val="0"/>
          <w:sz w:val="20"/>
        </w:rPr>
        <w:t xml:space="preserve">Tài </w:t>
      </w:r>
      <w:r w:rsidRPr="00BE0F02">
        <w:rPr>
          <w:rFonts w:ascii="Arial" w:hAnsi="Arial"/>
          <w:i w:val="0"/>
          <w:sz w:val="20"/>
        </w:rPr>
        <w:t xml:space="preserve">khoản thanh toán chiết khấu đối với các </w:t>
      </w:r>
      <w:r w:rsidR="00A35EBA" w:rsidRPr="00BE0F02">
        <w:rPr>
          <w:rFonts w:ascii="Arial" w:hAnsi="Arial"/>
          <w:i w:val="0"/>
          <w:sz w:val="20"/>
        </w:rPr>
        <w:t>Giấy tờ có giá</w:t>
      </w:r>
      <w:r w:rsidR="009B278C" w:rsidRPr="00BE0F02">
        <w:rPr>
          <w:rFonts w:ascii="Arial" w:hAnsi="Arial"/>
          <w:i w:val="0"/>
          <w:sz w:val="20"/>
        </w:rPr>
        <w:t xml:space="preserve"> </w:t>
      </w:r>
      <w:r w:rsidRPr="00BE0F02">
        <w:rPr>
          <w:rFonts w:ascii="Arial" w:hAnsi="Arial"/>
          <w:i w:val="0"/>
          <w:sz w:val="20"/>
        </w:rPr>
        <w:t>thuộc Hợp đồng này.</w:t>
      </w:r>
    </w:p>
    <w:p w14:paraId="21C845E1" w14:textId="1DE2A9F0" w:rsidR="005F2B96" w:rsidRPr="00BE0F02" w:rsidRDefault="00D43877" w:rsidP="00BE0F02">
      <w:pPr>
        <w:pStyle w:val="ListParagraph"/>
        <w:widowControl w:val="0"/>
        <w:numPr>
          <w:ilvl w:val="0"/>
          <w:numId w:val="115"/>
        </w:numPr>
        <w:ind w:left="476" w:hanging="476"/>
        <w:jc w:val="both"/>
        <w:rPr>
          <w:rFonts w:ascii="Arial" w:hAnsi="Arial"/>
          <w:i w:val="0"/>
          <w:sz w:val="20"/>
        </w:rPr>
      </w:pPr>
      <w:r w:rsidRPr="009756CE">
        <w:rPr>
          <w:rFonts w:ascii="Arial" w:hAnsi="Arial" w:cs="Arial"/>
          <w:i w:val="0"/>
          <w:sz w:val="20"/>
          <w:lang w:val="es-ES"/>
        </w:rPr>
        <w:t>Bên được cấp tín dụng</w:t>
      </w:r>
      <w:r w:rsidRPr="009756CE">
        <w:rPr>
          <w:rFonts w:ascii="Arial" w:hAnsi="Arial" w:cs="Arial"/>
          <w:b/>
          <w:i w:val="0"/>
          <w:sz w:val="20"/>
          <w:lang w:val="es-ES"/>
        </w:rPr>
        <w:t xml:space="preserve"> </w:t>
      </w:r>
      <w:r w:rsidR="005F2B96" w:rsidRPr="00BE0F02">
        <w:rPr>
          <w:rFonts w:ascii="Arial" w:eastAsia="Arial Unicode MS" w:hAnsi="Arial"/>
          <w:i w:val="0"/>
          <w:sz w:val="20"/>
        </w:rPr>
        <w:t xml:space="preserve">cam kết </w:t>
      </w:r>
      <w:r w:rsidR="00F46F55" w:rsidRPr="00BE0F02">
        <w:rPr>
          <w:rFonts w:ascii="Arial" w:eastAsia="Arial Unicode MS" w:hAnsi="Arial"/>
          <w:i w:val="0"/>
          <w:sz w:val="20"/>
        </w:rPr>
        <w:t>Tài khoản thanh toán chiết khấu nêu tại</w:t>
      </w:r>
      <w:r w:rsidR="005F2B96" w:rsidRPr="00BE0F02">
        <w:rPr>
          <w:rFonts w:ascii="Arial" w:eastAsia="Arial Unicode MS" w:hAnsi="Arial"/>
          <w:i w:val="0"/>
          <w:sz w:val="20"/>
        </w:rPr>
        <w:t xml:space="preserve"> Hợp đồng này là tài khoản thanh </w:t>
      </w:r>
      <w:r w:rsidR="005F2B96" w:rsidRPr="00BE0F02">
        <w:rPr>
          <w:rFonts w:ascii="Arial" w:hAnsi="Arial"/>
          <w:i w:val="0"/>
          <w:sz w:val="20"/>
          <w:lang w:val="es-ES"/>
        </w:rPr>
        <w:t>toán</w:t>
      </w:r>
      <w:r w:rsidR="005F2B96" w:rsidRPr="00BE0F02">
        <w:rPr>
          <w:rFonts w:ascii="Arial" w:eastAsia="Arial Unicode MS" w:hAnsi="Arial"/>
          <w:i w:val="0"/>
          <w:sz w:val="20"/>
        </w:rPr>
        <w:t xml:space="preserve"> chiết khấu duy nhất cho những </w:t>
      </w:r>
      <w:r w:rsidR="00A35EBA" w:rsidRPr="00BE0F02">
        <w:rPr>
          <w:rFonts w:ascii="Arial" w:hAnsi="Arial"/>
          <w:i w:val="0"/>
          <w:sz w:val="20"/>
        </w:rPr>
        <w:t>Giấy tờ có giá</w:t>
      </w:r>
      <w:r w:rsidR="005F2B96" w:rsidRPr="00BE0F02">
        <w:rPr>
          <w:rFonts w:ascii="Arial" w:eastAsia="Arial Unicode MS" w:hAnsi="Arial"/>
          <w:i w:val="0"/>
          <w:sz w:val="20"/>
        </w:rPr>
        <w:t xml:space="preserve"> đã được chuyển nhượng cho NCB và không thay đổi đến khi </w:t>
      </w:r>
      <w:r w:rsidRPr="009756CE">
        <w:rPr>
          <w:rFonts w:ascii="Arial" w:hAnsi="Arial" w:cs="Arial"/>
          <w:i w:val="0"/>
          <w:sz w:val="20"/>
          <w:lang w:val="es-ES"/>
        </w:rPr>
        <w:t>Bên được cấp tín dụng</w:t>
      </w:r>
      <w:r w:rsidRPr="009756CE">
        <w:rPr>
          <w:rFonts w:ascii="Arial" w:hAnsi="Arial" w:cs="Arial"/>
          <w:b/>
          <w:i w:val="0"/>
          <w:sz w:val="20"/>
          <w:lang w:val="es-ES"/>
        </w:rPr>
        <w:t xml:space="preserve"> </w:t>
      </w:r>
      <w:r w:rsidR="005F2B96" w:rsidRPr="00BE0F02">
        <w:rPr>
          <w:rFonts w:ascii="Arial" w:eastAsia="Arial Unicode MS" w:hAnsi="Arial"/>
          <w:i w:val="0"/>
          <w:sz w:val="20"/>
        </w:rPr>
        <w:t>hoàn thành mọi nghĩa vụ với NCB</w:t>
      </w:r>
      <w:r w:rsidR="00830F5B" w:rsidRPr="00BE0F02">
        <w:rPr>
          <w:rFonts w:ascii="Arial" w:eastAsia="Arial Unicode MS" w:hAnsi="Arial"/>
          <w:i w:val="0"/>
          <w:sz w:val="20"/>
        </w:rPr>
        <w:t>.</w:t>
      </w:r>
      <w:r w:rsidR="005F2B96" w:rsidRPr="00BE0F02">
        <w:rPr>
          <w:rFonts w:ascii="Arial" w:eastAsia="Arial Unicode MS" w:hAnsi="Arial"/>
          <w:i w:val="0"/>
          <w:sz w:val="20"/>
        </w:rPr>
        <w:t xml:space="preserve"> </w:t>
      </w:r>
      <w:r w:rsidR="00830F5B" w:rsidRPr="00BE0F02">
        <w:rPr>
          <w:rFonts w:ascii="Arial" w:eastAsia="Arial Unicode MS" w:hAnsi="Arial"/>
          <w:i w:val="0"/>
          <w:sz w:val="20"/>
        </w:rPr>
        <w:t xml:space="preserve">Mọi </w:t>
      </w:r>
      <w:r w:rsidR="005F2B96" w:rsidRPr="00BE0F02">
        <w:rPr>
          <w:rFonts w:ascii="Arial" w:eastAsia="Arial Unicode MS" w:hAnsi="Arial"/>
          <w:i w:val="0"/>
          <w:sz w:val="20"/>
        </w:rPr>
        <w:t xml:space="preserve">thay đổi về </w:t>
      </w:r>
      <w:r w:rsidR="00F46F55" w:rsidRPr="00BE0F02">
        <w:rPr>
          <w:rFonts w:ascii="Arial" w:eastAsia="Arial Unicode MS" w:hAnsi="Arial"/>
          <w:i w:val="0"/>
          <w:sz w:val="20"/>
        </w:rPr>
        <w:t>T</w:t>
      </w:r>
      <w:r w:rsidR="005F2B96" w:rsidRPr="00BE0F02">
        <w:rPr>
          <w:rFonts w:ascii="Arial" w:eastAsia="Arial Unicode MS" w:hAnsi="Arial"/>
          <w:i w:val="0"/>
          <w:sz w:val="20"/>
        </w:rPr>
        <w:t xml:space="preserve">ài khoản thanh toán chiết khấu cho những </w:t>
      </w:r>
      <w:r w:rsidR="00830F5B" w:rsidRPr="00BE0F02">
        <w:rPr>
          <w:rFonts w:ascii="Arial" w:eastAsia="Arial Unicode MS" w:hAnsi="Arial"/>
          <w:i w:val="0"/>
          <w:sz w:val="20"/>
        </w:rPr>
        <w:t>Giấy tờ có giá</w:t>
      </w:r>
      <w:r w:rsidR="005F2B96" w:rsidRPr="00BE0F02">
        <w:rPr>
          <w:rFonts w:ascii="Arial" w:eastAsia="Arial Unicode MS" w:hAnsi="Arial"/>
          <w:i w:val="0"/>
          <w:sz w:val="20"/>
        </w:rPr>
        <w:t xml:space="preserve"> đã được chuyển nhượng cho NCB mà không có văn bản chấp thuận của NCB đều không có giá trị pháp lý.</w:t>
      </w:r>
    </w:p>
    <w:p w14:paraId="1B2D87AE" w14:textId="1B9E0FE4" w:rsidR="005F2B96" w:rsidRPr="00003B8B" w:rsidRDefault="005F2B96" w:rsidP="00BE0F02">
      <w:pPr>
        <w:pStyle w:val="ListParagraph"/>
        <w:widowControl w:val="0"/>
        <w:numPr>
          <w:ilvl w:val="0"/>
          <w:numId w:val="115"/>
        </w:numPr>
        <w:ind w:left="476" w:hanging="476"/>
        <w:jc w:val="both"/>
        <w:rPr>
          <w:rFonts w:ascii="Arial" w:hAnsi="Arial"/>
          <w:i w:val="0"/>
          <w:sz w:val="20"/>
        </w:rPr>
      </w:pPr>
      <w:r w:rsidRPr="00BE0F02">
        <w:rPr>
          <w:rFonts w:ascii="Arial" w:hAnsi="Arial"/>
          <w:i w:val="0"/>
          <w:sz w:val="20"/>
        </w:rPr>
        <w:t xml:space="preserve">Chấp </w:t>
      </w:r>
      <w:r w:rsidRPr="00003B8B">
        <w:rPr>
          <w:rFonts w:ascii="Arial" w:hAnsi="Arial"/>
          <w:i w:val="0"/>
          <w:sz w:val="20"/>
        </w:rPr>
        <w:t xml:space="preserve">thuận việc NCB chuyển giao hoặc chuyển nhượng cho Bên thứ ba (gọi tắt là Bên nhận chuyển </w:t>
      </w:r>
      <w:r w:rsidRPr="00003B8B">
        <w:rPr>
          <w:rFonts w:ascii="Arial" w:hAnsi="Arial" w:cs="Arial"/>
          <w:i w:val="0"/>
          <w:sz w:val="20"/>
          <w:lang w:val="es-ES"/>
        </w:rPr>
        <w:t>nhượng</w:t>
      </w:r>
      <w:r w:rsidRPr="00003B8B">
        <w:rPr>
          <w:rFonts w:ascii="Arial" w:hAnsi="Arial"/>
          <w:i w:val="0"/>
          <w:sz w:val="20"/>
        </w:rPr>
        <w:t xml:space="preserve">) </w:t>
      </w:r>
      <w:r w:rsidRPr="00003B8B">
        <w:rPr>
          <w:rFonts w:ascii="Arial" w:hAnsi="Arial"/>
          <w:i w:val="0"/>
          <w:sz w:val="20"/>
          <w:lang w:val="es-ES"/>
        </w:rPr>
        <w:t>thực</w:t>
      </w:r>
      <w:r w:rsidRPr="00003B8B">
        <w:rPr>
          <w:rFonts w:ascii="Arial" w:hAnsi="Arial"/>
          <w:i w:val="0"/>
          <w:sz w:val="20"/>
        </w:rPr>
        <w:t xml:space="preserve"> hiện và/hoặc thụ hưởng toàn bộ hoặc một phần các quyền lợi và nghĩa vụ của NCB theo quy định tại Hợp đồng này và các phụ lục/văn bản bổ sung, sửa đổi kèm theo bao gồm và không giới hạn quyền đòi các khoản nợ gốc, thụ hưởng tiền lãi và/hoặc phí phát sinh, lãi và hoặc phí phạt và chi phí khác (nếu có</w:t>
      </w:r>
      <w:r w:rsidR="008529D3" w:rsidRPr="00003B8B">
        <w:rPr>
          <w:rFonts w:ascii="Arial" w:hAnsi="Arial"/>
          <w:i w:val="0"/>
          <w:sz w:val="20"/>
        </w:rPr>
        <w:t>).</w:t>
      </w:r>
    </w:p>
    <w:p w14:paraId="0686A33D" w14:textId="19A3F4D7" w:rsidR="00E06931" w:rsidRPr="00003B8B" w:rsidRDefault="00ED4560" w:rsidP="00BE0F02">
      <w:pPr>
        <w:pStyle w:val="ListParagraph"/>
        <w:widowControl w:val="0"/>
        <w:numPr>
          <w:ilvl w:val="0"/>
          <w:numId w:val="115"/>
        </w:numPr>
        <w:ind w:left="476" w:hanging="476"/>
        <w:jc w:val="both"/>
        <w:rPr>
          <w:rFonts w:ascii="Arial" w:hAnsi="Arial"/>
          <w:i w:val="0"/>
          <w:sz w:val="20"/>
        </w:rPr>
      </w:pPr>
      <w:r w:rsidRPr="00003B8B">
        <w:rPr>
          <w:rFonts w:ascii="Arial" w:hAnsi="Arial" w:cs="Arial"/>
          <w:i w:val="0"/>
          <w:sz w:val="20"/>
          <w:lang w:val="es-ES" w:eastAsia="ja-JP"/>
        </w:rPr>
        <w:t>Trường hợp</w:t>
      </w:r>
      <w:r w:rsidRPr="00003B8B">
        <w:rPr>
          <w:rFonts w:ascii="Arial" w:hAnsi="Arial" w:cs="Arial"/>
          <w:sz w:val="20"/>
          <w:lang w:val="es-ES" w:eastAsia="ja-JP"/>
        </w:rPr>
        <w:t xml:space="preserve"> </w:t>
      </w:r>
      <w:r w:rsidRPr="00003B8B">
        <w:rPr>
          <w:rFonts w:ascii="Arial" w:hAnsi="Arial" w:cs="Arial"/>
          <w:i w:val="0"/>
          <w:sz w:val="20"/>
          <w:lang w:val="es-ES" w:eastAsia="ja-JP"/>
        </w:rPr>
        <w:t xml:space="preserve">Bên được cấp tín dụng được NCB chấp thuận cho phép bổ sung tờ khai hải quan sau khi NCB giải ngân chiết khấu </w:t>
      </w:r>
      <w:r w:rsidRPr="00003B8B">
        <w:rPr>
          <w:rFonts w:ascii="Arial" w:hAnsi="Arial" w:cs="Arial"/>
          <w:sz w:val="20"/>
          <w:lang w:val="es-ES" w:eastAsia="ja-JP"/>
        </w:rPr>
        <w:t>(đối với Giấy tờ có giá là Bộ chứng từ xuất khẩu)</w:t>
      </w:r>
      <w:r w:rsidRPr="00003B8B">
        <w:rPr>
          <w:rFonts w:ascii="Arial" w:hAnsi="Arial" w:cs="Arial"/>
          <w:i w:val="0"/>
          <w:sz w:val="20"/>
          <w:lang w:val="es-ES" w:eastAsia="ja-JP"/>
        </w:rPr>
        <w:t>, Bên được cấp tín dụng cam kết vô điều kiện bổ sung tờ khai hải quan cho NCB trong thời hạn tối đa 30 (ba mươi) ngày sau ngày NCB thực hiện giải ngân chiết khấu hoặc thời hạn khác theo yêu cầu của NCB.</w:t>
      </w:r>
    </w:p>
    <w:p w14:paraId="3CBAE7DE" w14:textId="7A9B8CC9" w:rsidR="00D43877" w:rsidRPr="00BE0F02" w:rsidRDefault="005F2B96" w:rsidP="00BE0F02">
      <w:pPr>
        <w:pStyle w:val="ListParagraph"/>
        <w:widowControl w:val="0"/>
        <w:numPr>
          <w:ilvl w:val="0"/>
          <w:numId w:val="115"/>
        </w:numPr>
        <w:ind w:left="476" w:hanging="476"/>
        <w:jc w:val="both"/>
        <w:rPr>
          <w:rFonts w:ascii="Arial" w:hAnsi="Arial"/>
          <w:i w:val="0"/>
          <w:sz w:val="20"/>
        </w:rPr>
      </w:pPr>
      <w:r w:rsidRPr="00003B8B">
        <w:rPr>
          <w:rFonts w:ascii="Arial" w:eastAsia="SimSun" w:hAnsi="Arial" w:cs="Arial"/>
          <w:i w:val="0"/>
          <w:kern w:val="1"/>
          <w:sz w:val="20"/>
          <w:lang w:val="es-MX" w:eastAsia="hi-IN" w:bidi="hi-IN"/>
        </w:rPr>
        <w:lastRenderedPageBreak/>
        <w:t xml:space="preserve">Các </w:t>
      </w:r>
      <w:r w:rsidRPr="00003B8B">
        <w:rPr>
          <w:rFonts w:ascii="Arial" w:hAnsi="Arial"/>
          <w:i w:val="0"/>
          <w:sz w:val="20"/>
          <w:lang w:val="es-ES"/>
        </w:rPr>
        <w:t>các</w:t>
      </w:r>
      <w:r w:rsidRPr="00003B8B">
        <w:rPr>
          <w:rFonts w:ascii="Arial" w:hAnsi="Arial" w:cs="Arial"/>
          <w:i w:val="0"/>
          <w:sz w:val="20"/>
          <w:lang w:val="fr-FR"/>
        </w:rPr>
        <w:t xml:space="preserve"> cam kết và đảm bảo</w:t>
      </w:r>
      <w:r w:rsidRPr="00003B8B">
        <w:rPr>
          <w:rFonts w:ascii="Arial" w:eastAsia="SimSun" w:hAnsi="Arial" w:cs="Arial"/>
          <w:i w:val="0"/>
          <w:kern w:val="1"/>
          <w:sz w:val="20"/>
          <w:lang w:val="es-MX" w:eastAsia="hi-IN" w:bidi="hi-IN"/>
        </w:rPr>
        <w:t xml:space="preserve"> khác theo quy định tại </w:t>
      </w:r>
      <w:r w:rsidR="00D43877" w:rsidRPr="00003B8B">
        <w:rPr>
          <w:rFonts w:ascii="Arial" w:eastAsia="SimSun" w:hAnsi="Arial" w:cs="Arial"/>
          <w:i w:val="0"/>
          <w:kern w:val="1"/>
          <w:sz w:val="20"/>
          <w:lang w:val="es-MX" w:eastAsia="hi-IN" w:bidi="hi-IN"/>
        </w:rPr>
        <w:t xml:space="preserve">Hợp đồng này, </w:t>
      </w:r>
      <w:r w:rsidR="00ED4560" w:rsidRPr="00003B8B">
        <w:rPr>
          <w:rFonts w:ascii="Arial" w:eastAsia="SimSun" w:hAnsi="Arial" w:cs="Arial"/>
          <w:i w:val="0"/>
          <w:kern w:val="1"/>
          <w:sz w:val="20"/>
          <w:lang w:val="es-MX" w:eastAsia="hi-IN" w:bidi="hi-IN"/>
        </w:rPr>
        <w:t>Đ</w:t>
      </w:r>
      <w:r w:rsidRPr="00003B8B">
        <w:rPr>
          <w:rFonts w:ascii="Arial" w:eastAsia="SimSun" w:hAnsi="Arial" w:cs="Arial"/>
          <w:i w:val="0"/>
          <w:kern w:val="1"/>
          <w:sz w:val="20"/>
          <w:lang w:val="es-MX" w:eastAsia="hi-IN" w:bidi="hi-IN"/>
        </w:rPr>
        <w:t xml:space="preserve">iều </w:t>
      </w:r>
      <w:r w:rsidR="00ED4560" w:rsidRPr="00003B8B">
        <w:rPr>
          <w:rFonts w:ascii="Arial" w:eastAsia="SimSun" w:hAnsi="Arial" w:cs="Arial"/>
          <w:i w:val="0"/>
          <w:kern w:val="1"/>
          <w:sz w:val="20"/>
          <w:lang w:val="es-MX" w:eastAsia="hi-IN" w:bidi="hi-IN"/>
        </w:rPr>
        <w:t>Khoản Điều Kiện Chung</w:t>
      </w:r>
      <w:r w:rsidRPr="00003B8B">
        <w:rPr>
          <w:rFonts w:ascii="Arial" w:eastAsia="SimSun" w:hAnsi="Arial" w:cs="Arial"/>
          <w:i w:val="0"/>
          <w:kern w:val="1"/>
          <w:sz w:val="20"/>
          <w:lang w:val="es-MX" w:eastAsia="hi-IN" w:bidi="hi-IN"/>
        </w:rPr>
        <w:t>, quy</w:t>
      </w:r>
      <w:r w:rsidRPr="009756CE">
        <w:rPr>
          <w:rFonts w:ascii="Arial" w:eastAsia="SimSun" w:hAnsi="Arial" w:cs="Arial"/>
          <w:i w:val="0"/>
          <w:kern w:val="1"/>
          <w:sz w:val="20"/>
          <w:lang w:val="es-MX" w:eastAsia="hi-IN" w:bidi="hi-IN"/>
        </w:rPr>
        <w:t xml:space="preserve"> định của pháp luật.</w:t>
      </w:r>
    </w:p>
    <w:p w14:paraId="220ED845" w14:textId="77777777" w:rsidR="005B43E8" w:rsidRPr="009756CE" w:rsidRDefault="005B43E8" w:rsidP="00B2409C">
      <w:pPr>
        <w:pStyle w:val="BodyText"/>
        <w:widowControl w:val="0"/>
        <w:numPr>
          <w:ilvl w:val="0"/>
          <w:numId w:val="35"/>
        </w:numPr>
        <w:tabs>
          <w:tab w:val="left" w:pos="900"/>
          <w:tab w:val="left" w:pos="1080"/>
        </w:tabs>
        <w:spacing w:line="312" w:lineRule="auto"/>
        <w:ind w:left="900" w:hanging="900"/>
        <w:jc w:val="left"/>
        <w:rPr>
          <w:rFonts w:ascii="Arial" w:hAnsi="Arial" w:cs="Arial"/>
          <w:b/>
          <w:bCs/>
          <w:i w:val="0"/>
          <w:sz w:val="20"/>
          <w:szCs w:val="20"/>
        </w:rPr>
      </w:pPr>
      <w:r w:rsidRPr="009756CE">
        <w:rPr>
          <w:rFonts w:ascii="Arial" w:hAnsi="Arial" w:cs="Arial"/>
          <w:b/>
          <w:bCs/>
          <w:i w:val="0"/>
          <w:sz w:val="20"/>
          <w:szCs w:val="20"/>
        </w:rPr>
        <w:t>Quyền và nghĩa vụ của NCB</w:t>
      </w:r>
    </w:p>
    <w:p w14:paraId="2E8BA456" w14:textId="349EC1D9" w:rsidR="005B43E8" w:rsidRPr="009756CE" w:rsidRDefault="005B43E8" w:rsidP="00BE0F02">
      <w:pPr>
        <w:pStyle w:val="ListParagraph"/>
        <w:widowControl w:val="0"/>
        <w:numPr>
          <w:ilvl w:val="1"/>
          <w:numId w:val="112"/>
        </w:numPr>
        <w:ind w:left="476" w:hanging="476"/>
        <w:jc w:val="both"/>
        <w:rPr>
          <w:rFonts w:ascii="Arial" w:hAnsi="Arial" w:cs="Arial"/>
          <w:i w:val="0"/>
          <w:sz w:val="20"/>
        </w:rPr>
      </w:pPr>
      <w:r w:rsidRPr="009756CE">
        <w:rPr>
          <w:rFonts w:ascii="Arial" w:hAnsi="Arial" w:cs="Arial"/>
          <w:i w:val="0"/>
          <w:sz w:val="20"/>
        </w:rPr>
        <w:t xml:space="preserve">Yêu cầu </w:t>
      </w:r>
      <w:r w:rsidR="00A831EA" w:rsidRPr="009756CE">
        <w:rPr>
          <w:rFonts w:ascii="Arial" w:hAnsi="Arial" w:cs="Arial"/>
          <w:i w:val="0"/>
          <w:sz w:val="20"/>
          <w:lang w:val="es-ES"/>
        </w:rPr>
        <w:t xml:space="preserve">Bên được cấp tín dụng </w:t>
      </w:r>
      <w:r w:rsidRPr="009756CE">
        <w:rPr>
          <w:rFonts w:ascii="Arial" w:hAnsi="Arial" w:cs="Arial"/>
          <w:i w:val="0"/>
          <w:sz w:val="20"/>
        </w:rPr>
        <w:t xml:space="preserve">cung cấp đầy đủ các loại giấy tờ chứng minh </w:t>
      </w:r>
      <w:r w:rsidR="00830F5B" w:rsidRPr="009756CE">
        <w:rPr>
          <w:rFonts w:ascii="Arial" w:hAnsi="Arial" w:cs="Arial"/>
          <w:i w:val="0"/>
          <w:sz w:val="20"/>
        </w:rPr>
        <w:t>G</w:t>
      </w:r>
      <w:r w:rsidR="00DF0C62" w:rsidRPr="009756CE">
        <w:rPr>
          <w:rFonts w:ascii="Arial" w:hAnsi="Arial" w:cs="Arial"/>
          <w:i w:val="0"/>
          <w:sz w:val="20"/>
        </w:rPr>
        <w:t>iấy tờ có giá</w:t>
      </w:r>
      <w:r w:rsidRPr="009756CE">
        <w:rPr>
          <w:rFonts w:ascii="Arial" w:hAnsi="Arial" w:cs="Arial"/>
          <w:i w:val="0"/>
          <w:sz w:val="20"/>
        </w:rPr>
        <w:t xml:space="preserve"> có đủ điều kiện thực hiện chiết khấu theo quy định của pháp luật và quy định của NCB trong từng thời kỳ.</w:t>
      </w:r>
    </w:p>
    <w:p w14:paraId="3E2C45D8" w14:textId="77777777" w:rsidR="005B43E8" w:rsidRPr="009756CE" w:rsidRDefault="005B43E8" w:rsidP="00BE0F02">
      <w:pPr>
        <w:pStyle w:val="ListParagraph"/>
        <w:widowControl w:val="0"/>
        <w:numPr>
          <w:ilvl w:val="1"/>
          <w:numId w:val="112"/>
        </w:numPr>
        <w:ind w:left="476" w:hanging="476"/>
        <w:jc w:val="both"/>
        <w:rPr>
          <w:rFonts w:ascii="Arial" w:hAnsi="Arial" w:cs="Arial"/>
          <w:i w:val="0"/>
          <w:sz w:val="20"/>
        </w:rPr>
      </w:pPr>
      <w:r w:rsidRPr="009756CE">
        <w:rPr>
          <w:rFonts w:ascii="Arial" w:hAnsi="Arial" w:cs="Arial"/>
          <w:i w:val="0"/>
          <w:sz w:val="20"/>
        </w:rPr>
        <w:t xml:space="preserve">Yêu cầu </w:t>
      </w:r>
      <w:r w:rsidR="00A831EA" w:rsidRPr="009756CE">
        <w:rPr>
          <w:rFonts w:ascii="Arial" w:hAnsi="Arial" w:cs="Arial"/>
          <w:i w:val="0"/>
          <w:sz w:val="20"/>
          <w:lang w:val="es-ES"/>
        </w:rPr>
        <w:t xml:space="preserve">Bên </w:t>
      </w:r>
      <w:r w:rsidR="00A831EA" w:rsidRPr="00BE0F02">
        <w:rPr>
          <w:rFonts w:ascii="Arial" w:hAnsi="Arial"/>
          <w:i w:val="0"/>
          <w:sz w:val="20"/>
        </w:rPr>
        <w:t>được</w:t>
      </w:r>
      <w:r w:rsidR="00A831EA" w:rsidRPr="009756CE">
        <w:rPr>
          <w:rFonts w:ascii="Arial" w:hAnsi="Arial" w:cs="Arial"/>
          <w:i w:val="0"/>
          <w:sz w:val="20"/>
          <w:lang w:val="es-ES"/>
        </w:rPr>
        <w:t xml:space="preserve"> cấp tín dụng </w:t>
      </w:r>
      <w:r w:rsidRPr="009756CE">
        <w:rPr>
          <w:rFonts w:ascii="Arial" w:hAnsi="Arial" w:cs="Arial"/>
          <w:i w:val="0"/>
          <w:sz w:val="20"/>
        </w:rPr>
        <w:t>cam kết bằng văn bản sử dụng tiền chiết khấu hợp pháp.</w:t>
      </w:r>
    </w:p>
    <w:p w14:paraId="438037B3" w14:textId="497F614C" w:rsidR="005B43E8" w:rsidRPr="009756CE" w:rsidRDefault="005B43E8" w:rsidP="00BE0F02">
      <w:pPr>
        <w:pStyle w:val="ListParagraph"/>
        <w:widowControl w:val="0"/>
        <w:numPr>
          <w:ilvl w:val="1"/>
          <w:numId w:val="112"/>
        </w:numPr>
        <w:ind w:left="476" w:hanging="476"/>
        <w:jc w:val="both"/>
        <w:rPr>
          <w:rFonts w:ascii="Arial" w:hAnsi="Arial" w:cs="Arial"/>
          <w:i w:val="0"/>
          <w:sz w:val="20"/>
        </w:rPr>
      </w:pPr>
      <w:r w:rsidRPr="009756CE">
        <w:rPr>
          <w:rFonts w:ascii="Arial" w:hAnsi="Arial" w:cs="Arial"/>
          <w:i w:val="0"/>
          <w:sz w:val="20"/>
        </w:rPr>
        <w:t xml:space="preserve">Từ chối yêu cầu của </w:t>
      </w:r>
      <w:r w:rsidR="00A831EA" w:rsidRPr="009756CE">
        <w:rPr>
          <w:rFonts w:ascii="Arial" w:hAnsi="Arial" w:cs="Arial"/>
          <w:i w:val="0"/>
          <w:sz w:val="20"/>
          <w:lang w:val="es-ES"/>
        </w:rPr>
        <w:t xml:space="preserve">Bên được cấp tín dụng </w:t>
      </w:r>
      <w:r w:rsidRPr="009756CE">
        <w:rPr>
          <w:rFonts w:ascii="Arial" w:hAnsi="Arial" w:cs="Arial"/>
          <w:i w:val="0"/>
          <w:sz w:val="20"/>
        </w:rPr>
        <w:t xml:space="preserve">nếu thấy </w:t>
      </w:r>
      <w:r w:rsidR="00830F5B" w:rsidRPr="009756CE">
        <w:rPr>
          <w:rFonts w:ascii="Arial" w:hAnsi="Arial" w:cs="Arial"/>
          <w:i w:val="0"/>
          <w:sz w:val="20"/>
        </w:rPr>
        <w:t>G</w:t>
      </w:r>
      <w:r w:rsidR="00DF0C62" w:rsidRPr="009756CE">
        <w:rPr>
          <w:rFonts w:ascii="Arial" w:hAnsi="Arial" w:cs="Arial"/>
          <w:i w:val="0"/>
          <w:sz w:val="20"/>
        </w:rPr>
        <w:t>iấy tờ có giá</w:t>
      </w:r>
      <w:r w:rsidRPr="009756CE">
        <w:rPr>
          <w:rFonts w:ascii="Arial" w:hAnsi="Arial" w:cs="Arial"/>
          <w:i w:val="0"/>
          <w:sz w:val="20"/>
        </w:rPr>
        <w:t xml:space="preserve"> không đủ điều kiện chiết khấu hoặc việc sử dụng tiền chiết khấu không phù hợp với quy định của pháp luật hoặc NCB không có đủ nguồn vốn để chiết khấu</w:t>
      </w:r>
      <w:r w:rsidR="008529D3">
        <w:rPr>
          <w:rFonts w:ascii="Arial" w:hAnsi="Arial" w:cs="Arial"/>
          <w:i w:val="0"/>
          <w:sz w:val="20"/>
        </w:rPr>
        <w:t>.</w:t>
      </w:r>
    </w:p>
    <w:p w14:paraId="28E5ABC4" w14:textId="77777777" w:rsidR="005B43E8" w:rsidRPr="009756CE" w:rsidRDefault="005B43E8" w:rsidP="00B2409C">
      <w:pPr>
        <w:pStyle w:val="BodyText"/>
        <w:widowControl w:val="0"/>
        <w:numPr>
          <w:ilvl w:val="0"/>
          <w:numId w:val="35"/>
        </w:numPr>
        <w:tabs>
          <w:tab w:val="left" w:pos="900"/>
          <w:tab w:val="left" w:pos="1080"/>
        </w:tabs>
        <w:spacing w:line="312" w:lineRule="auto"/>
        <w:ind w:left="900" w:hanging="900"/>
        <w:jc w:val="left"/>
        <w:rPr>
          <w:rFonts w:ascii="Arial" w:hAnsi="Arial" w:cs="Arial"/>
          <w:b/>
          <w:bCs/>
          <w:i w:val="0"/>
          <w:sz w:val="20"/>
          <w:szCs w:val="20"/>
        </w:rPr>
      </w:pPr>
      <w:r w:rsidRPr="009756CE">
        <w:rPr>
          <w:rFonts w:ascii="Arial" w:hAnsi="Arial" w:cs="Arial"/>
          <w:b/>
          <w:bCs/>
          <w:i w:val="0"/>
          <w:sz w:val="20"/>
          <w:szCs w:val="20"/>
        </w:rPr>
        <w:t xml:space="preserve">Quyền và nghĩa vụ của </w:t>
      </w:r>
      <w:r w:rsidR="00A831EA" w:rsidRPr="009756CE">
        <w:rPr>
          <w:rFonts w:ascii="Arial" w:hAnsi="Arial" w:cs="Arial"/>
          <w:b/>
          <w:i w:val="0"/>
          <w:sz w:val="20"/>
          <w:szCs w:val="20"/>
        </w:rPr>
        <w:t>Bên được cấp tín dụng</w:t>
      </w:r>
    </w:p>
    <w:p w14:paraId="0DFB3A99" w14:textId="47F62C08" w:rsidR="005B43E8" w:rsidRPr="009756CE" w:rsidRDefault="005B43E8" w:rsidP="00BE0F02">
      <w:pPr>
        <w:pStyle w:val="ListParagraph"/>
        <w:widowControl w:val="0"/>
        <w:numPr>
          <w:ilvl w:val="1"/>
          <w:numId w:val="113"/>
        </w:numPr>
        <w:ind w:left="476" w:hanging="476"/>
        <w:jc w:val="both"/>
        <w:rPr>
          <w:rFonts w:ascii="Arial" w:hAnsi="Arial" w:cs="Arial"/>
          <w:i w:val="0"/>
          <w:sz w:val="20"/>
        </w:rPr>
      </w:pPr>
      <w:r w:rsidRPr="009756CE">
        <w:rPr>
          <w:rFonts w:ascii="Arial" w:hAnsi="Arial" w:cs="Arial"/>
          <w:i w:val="0"/>
          <w:sz w:val="20"/>
        </w:rPr>
        <w:t xml:space="preserve">Cung cấp đầy đủ các loại giấy tờ chứng minh </w:t>
      </w:r>
      <w:r w:rsidR="00830F5B" w:rsidRPr="009756CE">
        <w:rPr>
          <w:rFonts w:ascii="Arial" w:hAnsi="Arial" w:cs="Arial"/>
          <w:i w:val="0"/>
          <w:sz w:val="20"/>
        </w:rPr>
        <w:t>G</w:t>
      </w:r>
      <w:r w:rsidR="00DF0C62" w:rsidRPr="009756CE">
        <w:rPr>
          <w:rFonts w:ascii="Arial" w:hAnsi="Arial" w:cs="Arial"/>
          <w:i w:val="0"/>
          <w:sz w:val="20"/>
        </w:rPr>
        <w:t>iấy tờ có giá</w:t>
      </w:r>
      <w:r w:rsidR="00BE0A89">
        <w:rPr>
          <w:rFonts w:ascii="Arial" w:hAnsi="Arial" w:cs="Arial"/>
          <w:i w:val="0"/>
          <w:sz w:val="20"/>
        </w:rPr>
        <w:t xml:space="preserve"> có đủ điề</w:t>
      </w:r>
      <w:r w:rsidRPr="009756CE">
        <w:rPr>
          <w:rFonts w:ascii="Arial" w:hAnsi="Arial" w:cs="Arial"/>
          <w:i w:val="0"/>
          <w:sz w:val="20"/>
        </w:rPr>
        <w:t>u kiện thực hiện chiết khấu theo quy định của pháp luật và quy định của NCB trong từng thời kỳ.</w:t>
      </w:r>
    </w:p>
    <w:p w14:paraId="7A03C27D" w14:textId="77777777" w:rsidR="005B43E8" w:rsidRPr="009756CE" w:rsidRDefault="005B43E8" w:rsidP="00BE0F02">
      <w:pPr>
        <w:pStyle w:val="ListParagraph"/>
        <w:widowControl w:val="0"/>
        <w:numPr>
          <w:ilvl w:val="1"/>
          <w:numId w:val="113"/>
        </w:numPr>
        <w:ind w:left="476" w:hanging="476"/>
        <w:jc w:val="both"/>
        <w:rPr>
          <w:rFonts w:ascii="Arial" w:hAnsi="Arial" w:cs="Arial"/>
          <w:i w:val="0"/>
          <w:sz w:val="20"/>
        </w:rPr>
      </w:pPr>
      <w:r w:rsidRPr="009756CE">
        <w:rPr>
          <w:rFonts w:ascii="Arial" w:hAnsi="Arial" w:cs="Arial"/>
          <w:i w:val="0"/>
          <w:sz w:val="20"/>
        </w:rPr>
        <w:t>Cam kết bằng văn bản sử dụng tiền chiết khấu hợp pháp.</w:t>
      </w:r>
    </w:p>
    <w:p w14:paraId="7DC86C20" w14:textId="3A82583C" w:rsidR="004560E4" w:rsidRPr="00BE0F02" w:rsidRDefault="005B43E8" w:rsidP="00BE0F02">
      <w:pPr>
        <w:pStyle w:val="ListParagraph"/>
        <w:widowControl w:val="0"/>
        <w:numPr>
          <w:ilvl w:val="1"/>
          <w:numId w:val="113"/>
        </w:numPr>
        <w:ind w:left="476" w:hanging="476"/>
        <w:jc w:val="both"/>
        <w:rPr>
          <w:rFonts w:ascii="Arial" w:hAnsi="Arial" w:cs="Arial"/>
          <w:sz w:val="20"/>
        </w:rPr>
        <w:sectPr w:rsidR="004560E4" w:rsidRPr="00BE0F02" w:rsidSect="004919FF">
          <w:pgSz w:w="11907" w:h="16840" w:code="9"/>
          <w:pgMar w:top="1134" w:right="851" w:bottom="1134" w:left="1134" w:header="340" w:footer="397" w:gutter="0"/>
          <w:cols w:space="720"/>
          <w:docGrid w:linePitch="326"/>
        </w:sectPr>
      </w:pPr>
      <w:r w:rsidRPr="009756CE">
        <w:rPr>
          <w:rFonts w:ascii="Arial" w:hAnsi="Arial" w:cs="Arial"/>
          <w:i w:val="0"/>
          <w:sz w:val="20"/>
        </w:rPr>
        <w:t xml:space="preserve">Chịu trách nhiệm trước pháp luật về tính hợp pháp của </w:t>
      </w:r>
      <w:r w:rsidR="00830F5B" w:rsidRPr="009756CE">
        <w:rPr>
          <w:rFonts w:ascii="Arial" w:hAnsi="Arial" w:cs="Arial"/>
          <w:i w:val="0"/>
          <w:sz w:val="20"/>
        </w:rPr>
        <w:t>G</w:t>
      </w:r>
      <w:r w:rsidR="00DF0C62" w:rsidRPr="009756CE">
        <w:rPr>
          <w:rFonts w:ascii="Arial" w:hAnsi="Arial" w:cs="Arial"/>
          <w:i w:val="0"/>
          <w:sz w:val="20"/>
        </w:rPr>
        <w:t>iấy tờ có giá</w:t>
      </w:r>
      <w:r w:rsidRPr="009756CE">
        <w:rPr>
          <w:rFonts w:ascii="Arial" w:hAnsi="Arial" w:cs="Arial"/>
          <w:i w:val="0"/>
          <w:sz w:val="20"/>
        </w:rPr>
        <w:t xml:space="preserve"> được chiết khấu tại NCB</w:t>
      </w:r>
      <w:r w:rsidR="008529D3">
        <w:rPr>
          <w:rFonts w:ascii="Arial" w:hAnsi="Arial" w:cs="Arial"/>
          <w:i w:val="0"/>
          <w:sz w:val="20"/>
        </w:rPr>
        <w:t>.</w:t>
      </w:r>
    </w:p>
    <w:p w14:paraId="0CE8FCBE" w14:textId="77777777" w:rsidR="00D963E0" w:rsidRPr="009756CE" w:rsidRDefault="00D963E0" w:rsidP="00D963E0">
      <w:pPr>
        <w:widowControl w:val="0"/>
        <w:spacing w:before="120" w:line="276" w:lineRule="auto"/>
        <w:ind w:left="6"/>
        <w:jc w:val="center"/>
        <w:rPr>
          <w:rFonts w:ascii="Arial" w:hAnsi="Arial"/>
          <w:b/>
          <w:lang w:val="es-ES"/>
        </w:rPr>
      </w:pPr>
      <w:r w:rsidRPr="009756CE">
        <w:rPr>
          <w:rFonts w:ascii="Arial" w:hAnsi="Arial"/>
          <w:b/>
          <w:lang w:val="es-ES"/>
        </w:rPr>
        <w:lastRenderedPageBreak/>
        <w:t>PHỤ LỤC</w:t>
      </w:r>
    </w:p>
    <w:p w14:paraId="6134B4E7" w14:textId="77777777" w:rsidR="00D43877" w:rsidRPr="009756CE" w:rsidRDefault="00D43877" w:rsidP="0048753E">
      <w:pPr>
        <w:pStyle w:val="BodyText"/>
        <w:spacing w:before="0" w:after="120" w:line="276" w:lineRule="auto"/>
        <w:jc w:val="center"/>
        <w:rPr>
          <w:b/>
          <w:bCs/>
          <w:i w:val="0"/>
          <w:szCs w:val="26"/>
        </w:rPr>
      </w:pPr>
      <w:r w:rsidRPr="009756CE">
        <w:rPr>
          <w:rFonts w:ascii="Arial" w:hAnsi="Arial" w:cs="Arial"/>
          <w:b/>
          <w:bCs/>
          <w:i w:val="0"/>
          <w:iCs/>
          <w:sz w:val="20"/>
          <w:szCs w:val="20"/>
        </w:rPr>
        <w:t xml:space="preserve">Thỏa thuận về </w:t>
      </w:r>
      <w:r w:rsidR="00B550B3" w:rsidRPr="009756CE">
        <w:rPr>
          <w:rFonts w:ascii="Arial" w:hAnsi="Arial" w:cs="Arial"/>
          <w:b/>
          <w:bCs/>
          <w:i w:val="0"/>
          <w:iCs/>
          <w:sz w:val="20"/>
          <w:szCs w:val="20"/>
        </w:rPr>
        <w:t xml:space="preserve">cấp hạn mức </w:t>
      </w:r>
      <w:r w:rsidRPr="009756CE">
        <w:rPr>
          <w:rFonts w:ascii="Arial" w:hAnsi="Arial" w:cs="Arial"/>
          <w:b/>
          <w:bCs/>
          <w:i w:val="0"/>
          <w:iCs/>
          <w:sz w:val="20"/>
          <w:szCs w:val="20"/>
        </w:rPr>
        <w:t>Bao thanh toán</w:t>
      </w:r>
    </w:p>
    <w:p w14:paraId="3E0CDE61" w14:textId="77777777" w:rsidR="009B278C" w:rsidRPr="009756CE" w:rsidRDefault="009B278C" w:rsidP="000066CC">
      <w:pPr>
        <w:pStyle w:val="BodyText"/>
        <w:spacing w:line="276" w:lineRule="auto"/>
        <w:rPr>
          <w:rFonts w:ascii="Arial" w:hAnsi="Arial" w:cs="Arial"/>
          <w:bCs/>
          <w:i w:val="0"/>
          <w:sz w:val="20"/>
          <w:szCs w:val="20"/>
        </w:rPr>
      </w:pPr>
      <w:r w:rsidRPr="009756CE">
        <w:rPr>
          <w:rFonts w:ascii="Arial" w:hAnsi="Arial" w:cs="Arial"/>
          <w:i w:val="0"/>
          <w:sz w:val="20"/>
          <w:szCs w:val="20"/>
        </w:rPr>
        <w:t>Ngoài các nội dung thỏa thuận tại Hợp đồng, các bên thỏa thuận các nội dung về cấp hạn mức bao thanh toán theo các nội dung sau đây:</w:t>
      </w:r>
    </w:p>
    <w:p w14:paraId="0EBC0EA0" w14:textId="77777777" w:rsidR="00D43877" w:rsidRPr="009756CE" w:rsidRDefault="00D43877" w:rsidP="00B2409C">
      <w:pPr>
        <w:pStyle w:val="BodyText"/>
        <w:numPr>
          <w:ilvl w:val="0"/>
          <w:numId w:val="40"/>
        </w:numPr>
        <w:spacing w:line="276" w:lineRule="auto"/>
        <w:ind w:left="1022" w:hanging="1022"/>
        <w:rPr>
          <w:rFonts w:ascii="Arial" w:hAnsi="Arial" w:cs="Arial"/>
          <w:b/>
          <w:bCs/>
          <w:i w:val="0"/>
          <w:sz w:val="20"/>
          <w:szCs w:val="20"/>
        </w:rPr>
      </w:pPr>
      <w:r w:rsidRPr="009756CE">
        <w:rPr>
          <w:rFonts w:ascii="Arial" w:hAnsi="Arial" w:cs="Arial"/>
          <w:b/>
          <w:bCs/>
          <w:i w:val="0"/>
          <w:sz w:val="20"/>
          <w:szCs w:val="20"/>
        </w:rPr>
        <w:t>Hạn mức Bao Thanh Toán</w:t>
      </w:r>
    </w:p>
    <w:p w14:paraId="2B83BF6F" w14:textId="39806C03" w:rsidR="00C334EB" w:rsidRDefault="00C334EB" w:rsidP="00B2409C">
      <w:pPr>
        <w:pStyle w:val="iu"/>
        <w:widowControl w:val="0"/>
        <w:numPr>
          <w:ilvl w:val="1"/>
          <w:numId w:val="38"/>
        </w:numPr>
        <w:tabs>
          <w:tab w:val="clear" w:pos="1170"/>
        </w:tabs>
        <w:ind w:left="476" w:hanging="476"/>
        <w:jc w:val="both"/>
        <w:rPr>
          <w:rFonts w:ascii="Arial" w:hAnsi="Arial" w:cs="Arial"/>
          <w:sz w:val="20"/>
          <w:szCs w:val="20"/>
        </w:rPr>
      </w:pPr>
      <w:r w:rsidRPr="009756CE">
        <w:rPr>
          <w:rFonts w:ascii="Arial" w:hAnsi="Arial" w:cs="Arial"/>
          <w:sz w:val="20"/>
          <w:szCs w:val="20"/>
        </w:rPr>
        <w:t xml:space="preserve">Trong thời hạn duy trì hạn mức tín dụng, Bên được cấp tín dụng có thể đề nghị NCB </w:t>
      </w:r>
      <w:r>
        <w:rPr>
          <w:rFonts w:ascii="Arial" w:hAnsi="Arial" w:cs="Arial"/>
          <w:sz w:val="20"/>
          <w:szCs w:val="20"/>
        </w:rPr>
        <w:t>giải ngân bao thanh toán</w:t>
      </w:r>
      <w:r w:rsidRPr="009756CE">
        <w:rPr>
          <w:rFonts w:ascii="Arial" w:hAnsi="Arial" w:cs="Arial"/>
          <w:sz w:val="20"/>
          <w:szCs w:val="20"/>
        </w:rPr>
        <w:t xml:space="preserve"> nhiều lần nhưng tổng dư nợ </w:t>
      </w:r>
      <w:r>
        <w:rPr>
          <w:rFonts w:ascii="Arial" w:hAnsi="Arial" w:cs="Arial"/>
          <w:sz w:val="20"/>
          <w:szCs w:val="20"/>
        </w:rPr>
        <w:t>bao thanh toán</w:t>
      </w:r>
      <w:r w:rsidRPr="009756CE">
        <w:rPr>
          <w:rFonts w:ascii="Arial" w:hAnsi="Arial" w:cs="Arial"/>
          <w:sz w:val="20"/>
          <w:szCs w:val="20"/>
        </w:rPr>
        <w:t xml:space="preserve"> tại mọi thời điểm không vượt quá hạn mức </w:t>
      </w:r>
      <w:r>
        <w:rPr>
          <w:rFonts w:ascii="Arial" w:hAnsi="Arial" w:cs="Arial"/>
          <w:sz w:val="20"/>
          <w:szCs w:val="20"/>
        </w:rPr>
        <w:t>bao thanh toán</w:t>
      </w:r>
      <w:r w:rsidRPr="009756CE">
        <w:rPr>
          <w:rFonts w:ascii="Arial" w:hAnsi="Arial" w:cs="Arial"/>
          <w:sz w:val="20"/>
          <w:szCs w:val="20"/>
        </w:rPr>
        <w:t xml:space="preserve"> nêu tại Hợp đồng này.</w:t>
      </w:r>
    </w:p>
    <w:p w14:paraId="5F89CC5E" w14:textId="5FD21B51" w:rsidR="00D43877" w:rsidRPr="009756CE" w:rsidRDefault="00D43877" w:rsidP="00B2409C">
      <w:pPr>
        <w:pStyle w:val="iu"/>
        <w:widowControl w:val="0"/>
        <w:numPr>
          <w:ilvl w:val="1"/>
          <w:numId w:val="38"/>
        </w:numPr>
        <w:tabs>
          <w:tab w:val="clear" w:pos="1170"/>
        </w:tabs>
        <w:ind w:left="476" w:hanging="476"/>
        <w:jc w:val="both"/>
        <w:rPr>
          <w:rFonts w:ascii="Arial" w:hAnsi="Arial" w:cs="Arial"/>
          <w:sz w:val="20"/>
          <w:szCs w:val="20"/>
        </w:rPr>
      </w:pPr>
      <w:r w:rsidRPr="009756CE">
        <w:rPr>
          <w:rFonts w:ascii="Arial" w:hAnsi="Arial" w:cs="Arial"/>
          <w:sz w:val="20"/>
          <w:szCs w:val="20"/>
        </w:rPr>
        <w:t xml:space="preserve">Đối với từng lần Bao thanh toán, </w:t>
      </w:r>
      <w:r w:rsidR="00ED4560">
        <w:rPr>
          <w:rFonts w:ascii="Arial" w:hAnsi="Arial" w:cs="Arial"/>
          <w:sz w:val="20"/>
          <w:szCs w:val="20"/>
        </w:rPr>
        <w:t xml:space="preserve">Bên được cấp tín dụng </w:t>
      </w:r>
      <w:r w:rsidRPr="009756CE">
        <w:rPr>
          <w:rFonts w:ascii="Arial" w:hAnsi="Arial" w:cs="Arial"/>
          <w:sz w:val="20"/>
          <w:szCs w:val="20"/>
        </w:rPr>
        <w:t xml:space="preserve">sẽ </w:t>
      </w:r>
      <w:r w:rsidR="00ED4560">
        <w:rPr>
          <w:rFonts w:ascii="Arial" w:hAnsi="Arial" w:cs="Arial"/>
          <w:sz w:val="20"/>
          <w:szCs w:val="20"/>
        </w:rPr>
        <w:t xml:space="preserve">gửi đề nghị giải ngân và nhận nợ bao thanh toán bằng văn bản </w:t>
      </w:r>
      <w:r w:rsidR="00C334EB">
        <w:rPr>
          <w:rFonts w:ascii="Arial" w:hAnsi="Arial" w:cs="Arial"/>
          <w:sz w:val="20"/>
          <w:szCs w:val="20"/>
        </w:rPr>
        <w:t xml:space="preserve">và được NCB chấp nhận để </w:t>
      </w:r>
      <w:r w:rsidRPr="009756CE">
        <w:rPr>
          <w:rFonts w:ascii="Arial" w:hAnsi="Arial" w:cs="Arial"/>
          <w:sz w:val="20"/>
          <w:szCs w:val="20"/>
        </w:rPr>
        <w:t xml:space="preserve">xác nhận các nội dung cụ thể liên quan đến Khoản Bao Thanh Toán của </w:t>
      </w:r>
      <w:r w:rsidR="0010636C" w:rsidRPr="009756CE">
        <w:rPr>
          <w:rFonts w:ascii="Arial" w:hAnsi="Arial" w:cs="Arial"/>
          <w:sz w:val="20"/>
          <w:lang w:val="es-ES"/>
        </w:rPr>
        <w:t>Bên được cấp tín dụng</w:t>
      </w:r>
      <w:r w:rsidRPr="009756CE">
        <w:rPr>
          <w:rFonts w:ascii="Arial" w:hAnsi="Arial" w:cs="Arial"/>
          <w:sz w:val="20"/>
          <w:szCs w:val="20"/>
        </w:rPr>
        <w:t xml:space="preserve">. </w:t>
      </w:r>
      <w:r w:rsidR="00ED4560">
        <w:rPr>
          <w:rFonts w:ascii="Arial" w:hAnsi="Arial" w:cs="Arial"/>
          <w:sz w:val="20"/>
          <w:szCs w:val="20"/>
        </w:rPr>
        <w:t xml:space="preserve">Văn bản đề nghị giải ngân và nhận nợ bao thanh toán của Bên được cấp tín dụng được NCB chấp nhận </w:t>
      </w:r>
      <w:r w:rsidRPr="009756CE">
        <w:rPr>
          <w:rFonts w:ascii="Arial" w:hAnsi="Arial" w:cs="Arial"/>
          <w:sz w:val="20"/>
          <w:szCs w:val="20"/>
        </w:rPr>
        <w:t xml:space="preserve">và các chứng từ giải ngân bao thanh toán của NCB (nếu có) là văn bản có giá trị pháp lý ràng buộc nghĩa vụ của </w:t>
      </w:r>
      <w:r w:rsidR="00544334" w:rsidRPr="009756CE">
        <w:rPr>
          <w:rFonts w:ascii="Arial" w:hAnsi="Arial" w:cs="Arial"/>
          <w:sz w:val="20"/>
          <w:lang w:val="es-ES"/>
        </w:rPr>
        <w:t>Bên được cấp tín dụng</w:t>
      </w:r>
      <w:r w:rsidR="00544334" w:rsidRPr="009756CE" w:rsidDel="00544334">
        <w:rPr>
          <w:rFonts w:ascii="Arial" w:hAnsi="Arial" w:cs="Arial"/>
          <w:sz w:val="20"/>
          <w:szCs w:val="20"/>
        </w:rPr>
        <w:t xml:space="preserve"> </w:t>
      </w:r>
      <w:r w:rsidRPr="009756CE">
        <w:rPr>
          <w:rFonts w:ascii="Arial" w:hAnsi="Arial" w:cs="Arial"/>
          <w:sz w:val="20"/>
          <w:szCs w:val="20"/>
        </w:rPr>
        <w:t>với NCB và là một phần không tách rời và có giá trị hiệu lực như Hợp Đồng này.</w:t>
      </w:r>
    </w:p>
    <w:p w14:paraId="44720D7C" w14:textId="1A6ED256" w:rsidR="00D43877" w:rsidRPr="009756CE" w:rsidRDefault="00D43877" w:rsidP="00B2409C">
      <w:pPr>
        <w:pStyle w:val="iu"/>
        <w:widowControl w:val="0"/>
        <w:numPr>
          <w:ilvl w:val="1"/>
          <w:numId w:val="38"/>
        </w:numPr>
        <w:tabs>
          <w:tab w:val="clear" w:pos="1170"/>
        </w:tabs>
        <w:ind w:left="476" w:hanging="476"/>
        <w:jc w:val="both"/>
        <w:rPr>
          <w:rStyle w:val="CommentReference"/>
          <w:rFonts w:ascii="Arial" w:hAnsi="Arial" w:cs="Arial"/>
          <w:sz w:val="20"/>
          <w:szCs w:val="20"/>
        </w:rPr>
      </w:pPr>
      <w:r w:rsidRPr="009756CE">
        <w:rPr>
          <w:rFonts w:ascii="Arial" w:hAnsi="Arial" w:cs="Arial"/>
          <w:sz w:val="20"/>
          <w:szCs w:val="20"/>
        </w:rPr>
        <w:t>Thời hạn Khoản Bao Thanh Toán:</w:t>
      </w:r>
      <w:r w:rsidRPr="009756CE">
        <w:rPr>
          <w:rFonts w:ascii="Arial" w:hAnsi="Arial" w:cs="Arial"/>
          <w:b/>
          <w:sz w:val="20"/>
          <w:szCs w:val="20"/>
        </w:rPr>
        <w:t xml:space="preserve"> </w:t>
      </w:r>
      <w:r w:rsidRPr="009756CE">
        <w:rPr>
          <w:rFonts w:ascii="Arial" w:hAnsi="Arial" w:cs="Arial"/>
          <w:sz w:val="20"/>
          <w:szCs w:val="20"/>
        </w:rPr>
        <w:t>được quy định cụ thể trong</w:t>
      </w:r>
      <w:r w:rsidR="00C334EB">
        <w:rPr>
          <w:rFonts w:ascii="Arial" w:hAnsi="Arial" w:cs="Arial"/>
          <w:sz w:val="20"/>
          <w:szCs w:val="20"/>
        </w:rPr>
        <w:t xml:space="preserve"> từng lần đề nghị giải ngân và nhận nợ bao thanh toán của Bên được cấp tín dụng được NCB chấp nhận,</w:t>
      </w:r>
      <w:r w:rsidRPr="009756CE">
        <w:rPr>
          <w:rFonts w:ascii="Arial" w:hAnsi="Arial" w:cs="Arial"/>
          <w:sz w:val="20"/>
          <w:szCs w:val="20"/>
        </w:rPr>
        <w:t xml:space="preserve"> đồng thời là thoả thuận Bao Thanh Toán cụ thể giữa NCB và </w:t>
      </w:r>
      <w:r w:rsidR="00544334" w:rsidRPr="009756CE">
        <w:rPr>
          <w:rFonts w:ascii="Arial" w:hAnsi="Arial" w:cs="Arial"/>
          <w:sz w:val="20"/>
          <w:lang w:val="es-ES"/>
        </w:rPr>
        <w:t>Bên được cấp tín dụng</w:t>
      </w:r>
      <w:r w:rsidRPr="009756CE">
        <w:rPr>
          <w:rFonts w:ascii="Arial" w:hAnsi="Arial" w:cs="Arial"/>
          <w:sz w:val="20"/>
          <w:szCs w:val="20"/>
        </w:rPr>
        <w:t>.</w:t>
      </w:r>
    </w:p>
    <w:p w14:paraId="667C37FE" w14:textId="011DB95B" w:rsidR="00D43877" w:rsidRPr="009756CE" w:rsidRDefault="00D43877" w:rsidP="00B2409C">
      <w:pPr>
        <w:pStyle w:val="iu"/>
        <w:widowControl w:val="0"/>
        <w:numPr>
          <w:ilvl w:val="1"/>
          <w:numId w:val="38"/>
        </w:numPr>
        <w:tabs>
          <w:tab w:val="clear" w:pos="1170"/>
        </w:tabs>
        <w:ind w:left="476" w:hanging="476"/>
        <w:jc w:val="both"/>
        <w:rPr>
          <w:rFonts w:ascii="Arial" w:hAnsi="Arial" w:cs="Arial"/>
          <w:sz w:val="20"/>
          <w:szCs w:val="20"/>
        </w:rPr>
      </w:pPr>
      <w:r w:rsidRPr="009756CE">
        <w:rPr>
          <w:rFonts w:ascii="Arial" w:hAnsi="Arial" w:cs="Arial"/>
          <w:sz w:val="20"/>
          <w:szCs w:val="20"/>
        </w:rPr>
        <w:t xml:space="preserve">Lãi suất Bao Thanh Toán trong hạn: Lãi suất theo từng lần Bao Thanh Toán: được quy định cụ thể </w:t>
      </w:r>
      <w:r w:rsidR="00C334EB" w:rsidRPr="009756CE">
        <w:rPr>
          <w:rFonts w:ascii="Arial" w:hAnsi="Arial" w:cs="Arial"/>
          <w:sz w:val="20"/>
          <w:szCs w:val="20"/>
        </w:rPr>
        <w:t>trong</w:t>
      </w:r>
      <w:r w:rsidR="00C334EB">
        <w:rPr>
          <w:rFonts w:ascii="Arial" w:hAnsi="Arial" w:cs="Arial"/>
          <w:sz w:val="20"/>
          <w:szCs w:val="20"/>
        </w:rPr>
        <w:t xml:space="preserve"> từng lần đề nghị giải ngân và nhận nợ bao thanh toán của Bên được cấp tín dụng được NCB chấp nhận</w:t>
      </w:r>
      <w:r w:rsidRPr="009756CE">
        <w:rPr>
          <w:rFonts w:ascii="Arial" w:hAnsi="Arial" w:cs="Arial"/>
          <w:sz w:val="20"/>
          <w:szCs w:val="20"/>
        </w:rPr>
        <w:t>.</w:t>
      </w:r>
    </w:p>
    <w:p w14:paraId="467D0555" w14:textId="6C5C931A" w:rsidR="00D43877" w:rsidRPr="009756CE" w:rsidRDefault="00D43877" w:rsidP="00B2409C">
      <w:pPr>
        <w:pStyle w:val="iu"/>
        <w:widowControl w:val="0"/>
        <w:numPr>
          <w:ilvl w:val="1"/>
          <w:numId w:val="38"/>
        </w:numPr>
        <w:tabs>
          <w:tab w:val="clear" w:pos="1170"/>
        </w:tabs>
        <w:ind w:left="476" w:hanging="476"/>
        <w:jc w:val="both"/>
        <w:rPr>
          <w:rFonts w:ascii="Arial" w:hAnsi="Arial" w:cs="Arial"/>
          <w:sz w:val="20"/>
          <w:szCs w:val="20"/>
        </w:rPr>
      </w:pPr>
      <w:r w:rsidRPr="009756CE">
        <w:rPr>
          <w:rFonts w:ascii="Arial" w:hAnsi="Arial" w:cs="Arial"/>
          <w:sz w:val="20"/>
          <w:szCs w:val="20"/>
        </w:rPr>
        <w:t>Các nội dung cụ thể khác thực hiện</w:t>
      </w:r>
      <w:r w:rsidRPr="009756CE">
        <w:rPr>
          <w:rFonts w:ascii="Arial" w:hAnsi="Arial" w:cs="Arial"/>
          <w:b/>
          <w:sz w:val="20"/>
          <w:szCs w:val="20"/>
        </w:rPr>
        <w:t xml:space="preserve"> </w:t>
      </w:r>
      <w:r w:rsidRPr="009756CE">
        <w:rPr>
          <w:rFonts w:ascii="Arial" w:hAnsi="Arial" w:cs="Arial"/>
          <w:sz w:val="20"/>
          <w:szCs w:val="20"/>
        </w:rPr>
        <w:t>theo từng</w:t>
      </w:r>
      <w:r w:rsidR="00C334EB" w:rsidRPr="00C334EB">
        <w:rPr>
          <w:rFonts w:ascii="Arial" w:hAnsi="Arial" w:cs="Arial"/>
          <w:sz w:val="20"/>
          <w:szCs w:val="20"/>
        </w:rPr>
        <w:t xml:space="preserve"> </w:t>
      </w:r>
      <w:r w:rsidR="00C334EB">
        <w:rPr>
          <w:rFonts w:ascii="Arial" w:hAnsi="Arial" w:cs="Arial"/>
          <w:sz w:val="20"/>
          <w:szCs w:val="20"/>
        </w:rPr>
        <w:t>lần đề nghị giải ngân và nhận nợ bao thanh toán của Bên được cấp tín dụng được NCB chấp nhận</w:t>
      </w:r>
      <w:r w:rsidRPr="009756CE">
        <w:rPr>
          <w:rFonts w:ascii="Arial" w:hAnsi="Arial" w:cs="Arial"/>
          <w:sz w:val="20"/>
          <w:szCs w:val="20"/>
        </w:rPr>
        <w:t>.</w:t>
      </w:r>
    </w:p>
    <w:p w14:paraId="45426399" w14:textId="77777777" w:rsidR="000C01FF" w:rsidRPr="009756CE" w:rsidRDefault="000C01FF" w:rsidP="00B2409C">
      <w:pPr>
        <w:pStyle w:val="iu"/>
        <w:widowControl w:val="0"/>
        <w:numPr>
          <w:ilvl w:val="1"/>
          <w:numId w:val="38"/>
        </w:numPr>
        <w:tabs>
          <w:tab w:val="clear" w:pos="1170"/>
        </w:tabs>
        <w:ind w:left="476" w:hanging="476"/>
        <w:jc w:val="both"/>
        <w:rPr>
          <w:rFonts w:ascii="Arial" w:hAnsi="Arial" w:cs="Arial"/>
          <w:vanish/>
          <w:sz w:val="20"/>
          <w:szCs w:val="20"/>
        </w:rPr>
      </w:pPr>
      <w:r w:rsidRPr="009756CE">
        <w:rPr>
          <w:rFonts w:ascii="Arial" w:hAnsi="Arial" w:cs="Arial"/>
          <w:sz w:val="20"/>
          <w:szCs w:val="20"/>
        </w:rPr>
        <w:t>Phương</w:t>
      </w:r>
      <w:r w:rsidRPr="009756CE">
        <w:rPr>
          <w:rFonts w:ascii="Arial" w:hAnsi="Arial" w:cs="Arial"/>
          <w:bCs/>
          <w:sz w:val="20"/>
          <w:szCs w:val="20"/>
        </w:rPr>
        <w:t xml:space="preserve"> thức giải ngân:</w:t>
      </w:r>
    </w:p>
    <w:p w14:paraId="1EF3B6A1" w14:textId="77777777" w:rsidR="000C01FF" w:rsidRPr="009756CE" w:rsidRDefault="000C01FF" w:rsidP="00B2409C">
      <w:pPr>
        <w:pStyle w:val="ListParagraph"/>
        <w:widowControl w:val="0"/>
        <w:numPr>
          <w:ilvl w:val="1"/>
          <w:numId w:val="28"/>
        </w:numPr>
        <w:tabs>
          <w:tab w:val="left" w:pos="9900"/>
        </w:tabs>
        <w:spacing w:before="120"/>
        <w:jc w:val="both"/>
        <w:rPr>
          <w:rFonts w:ascii="Arial" w:hAnsi="Arial" w:cs="Arial"/>
          <w:i w:val="0"/>
          <w:vanish/>
          <w:sz w:val="20"/>
        </w:rPr>
      </w:pPr>
    </w:p>
    <w:p w14:paraId="06B2145C" w14:textId="77777777" w:rsidR="000C01FF" w:rsidRPr="009756CE" w:rsidRDefault="000C01FF" w:rsidP="00B2409C">
      <w:pPr>
        <w:pStyle w:val="ListParagraph"/>
        <w:widowControl w:val="0"/>
        <w:numPr>
          <w:ilvl w:val="1"/>
          <w:numId w:val="28"/>
        </w:numPr>
        <w:tabs>
          <w:tab w:val="left" w:pos="9900"/>
        </w:tabs>
        <w:spacing w:before="120"/>
        <w:jc w:val="both"/>
        <w:rPr>
          <w:rFonts w:ascii="Arial" w:hAnsi="Arial" w:cs="Arial"/>
          <w:i w:val="0"/>
          <w:vanish/>
          <w:sz w:val="20"/>
        </w:rPr>
      </w:pPr>
    </w:p>
    <w:p w14:paraId="78C3C70A" w14:textId="7CEEA6D0" w:rsidR="000C01FF" w:rsidRPr="009756CE" w:rsidRDefault="000C01FF" w:rsidP="00B2409C">
      <w:pPr>
        <w:pStyle w:val="iu"/>
        <w:widowControl w:val="0"/>
        <w:numPr>
          <w:ilvl w:val="1"/>
          <w:numId w:val="38"/>
        </w:numPr>
        <w:tabs>
          <w:tab w:val="clear" w:pos="1170"/>
        </w:tabs>
        <w:spacing w:after="120"/>
        <w:ind w:left="476" w:hanging="476"/>
        <w:jc w:val="both"/>
        <w:rPr>
          <w:rFonts w:ascii="Arial" w:hAnsi="Arial" w:cs="Arial"/>
          <w:sz w:val="20"/>
          <w:szCs w:val="20"/>
        </w:rPr>
      </w:pPr>
      <w:r w:rsidRPr="009756CE">
        <w:rPr>
          <w:rFonts w:ascii="Arial" w:hAnsi="Arial" w:cs="Arial"/>
          <w:sz w:val="20"/>
          <w:szCs w:val="20"/>
        </w:rPr>
        <w:t xml:space="preserve"> </w:t>
      </w:r>
      <w:r w:rsidRPr="009756CE">
        <w:rPr>
          <w:rFonts w:ascii="Arial" w:hAnsi="Arial" w:cs="Arial"/>
          <w:sz w:val="20"/>
          <w:szCs w:val="20"/>
          <w:lang w:val="es-ES"/>
        </w:rPr>
        <w:t>Bên được cấp tín dụng</w:t>
      </w:r>
      <w:r w:rsidRPr="009756CE">
        <w:rPr>
          <w:rFonts w:ascii="Arial" w:hAnsi="Arial" w:cs="Arial"/>
          <w:b/>
          <w:i/>
          <w:sz w:val="20"/>
          <w:szCs w:val="20"/>
          <w:lang w:val="es-ES"/>
        </w:rPr>
        <w:t xml:space="preserve"> </w:t>
      </w:r>
      <w:r w:rsidRPr="009756CE">
        <w:rPr>
          <w:rFonts w:ascii="Arial" w:hAnsi="Arial" w:cs="Arial"/>
          <w:sz w:val="20"/>
          <w:szCs w:val="20"/>
        </w:rPr>
        <w:t>được NCB giải ngân Bao thanh toán theo phương thức được quy định cụ thể trong</w:t>
      </w:r>
      <w:r w:rsidR="00C334EB" w:rsidRPr="00C334EB">
        <w:rPr>
          <w:rFonts w:ascii="Arial" w:hAnsi="Arial" w:cs="Arial"/>
          <w:sz w:val="20"/>
          <w:szCs w:val="20"/>
        </w:rPr>
        <w:t xml:space="preserve"> </w:t>
      </w:r>
      <w:r w:rsidR="00C334EB" w:rsidRPr="009756CE">
        <w:rPr>
          <w:rFonts w:ascii="Arial" w:hAnsi="Arial" w:cs="Arial"/>
          <w:sz w:val="20"/>
          <w:szCs w:val="20"/>
        </w:rPr>
        <w:t>trong</w:t>
      </w:r>
      <w:r w:rsidR="00C334EB">
        <w:rPr>
          <w:rFonts w:ascii="Arial" w:hAnsi="Arial" w:cs="Arial"/>
          <w:sz w:val="20"/>
          <w:szCs w:val="20"/>
        </w:rPr>
        <w:t xml:space="preserve"> từng lần đề nghị giải ngân và nhận nợ bao thanh toán của Bên được cấp tín dụng được NCB chấp nhận</w:t>
      </w:r>
      <w:r w:rsidRPr="009756CE">
        <w:rPr>
          <w:rFonts w:ascii="Arial" w:hAnsi="Arial" w:cs="Arial"/>
          <w:i/>
          <w:sz w:val="20"/>
          <w:szCs w:val="20"/>
        </w:rPr>
        <w:t>.</w:t>
      </w:r>
    </w:p>
    <w:p w14:paraId="09B7BEA0" w14:textId="77777777" w:rsidR="00D43877" w:rsidRPr="009756CE" w:rsidRDefault="00D43877" w:rsidP="00B2409C">
      <w:pPr>
        <w:pStyle w:val="BodyText"/>
        <w:numPr>
          <w:ilvl w:val="0"/>
          <w:numId w:val="40"/>
        </w:numPr>
        <w:spacing w:line="276" w:lineRule="auto"/>
        <w:ind w:left="1022" w:hanging="1022"/>
        <w:rPr>
          <w:rFonts w:ascii="Arial" w:hAnsi="Arial" w:cs="Arial"/>
          <w:b/>
          <w:bCs/>
          <w:i w:val="0"/>
          <w:sz w:val="20"/>
          <w:szCs w:val="20"/>
        </w:rPr>
      </w:pPr>
      <w:r w:rsidRPr="009756CE">
        <w:rPr>
          <w:rFonts w:ascii="Arial" w:hAnsi="Arial" w:cs="Arial"/>
          <w:b/>
          <w:bCs/>
          <w:i w:val="0"/>
          <w:sz w:val="20"/>
          <w:szCs w:val="20"/>
        </w:rPr>
        <w:t>Điều kiện về sử dụng và duy trì hạn mức Bao Thanh Toán</w:t>
      </w:r>
    </w:p>
    <w:p w14:paraId="6918BA7E" w14:textId="77777777" w:rsidR="00D43877" w:rsidRPr="009756CE" w:rsidRDefault="00544334" w:rsidP="00B2409C">
      <w:pPr>
        <w:pStyle w:val="iu"/>
        <w:widowControl w:val="0"/>
        <w:numPr>
          <w:ilvl w:val="0"/>
          <w:numId w:val="37"/>
        </w:numPr>
        <w:tabs>
          <w:tab w:val="clear" w:pos="1170"/>
        </w:tabs>
        <w:ind w:left="476" w:hanging="476"/>
        <w:jc w:val="both"/>
        <w:rPr>
          <w:rFonts w:ascii="Arial" w:hAnsi="Arial" w:cs="Arial"/>
          <w:sz w:val="20"/>
          <w:szCs w:val="20"/>
        </w:rPr>
      </w:pPr>
      <w:r w:rsidRPr="009756CE">
        <w:rPr>
          <w:rFonts w:ascii="Arial" w:hAnsi="Arial" w:cs="Arial"/>
          <w:sz w:val="20"/>
          <w:lang w:val="es-ES"/>
        </w:rPr>
        <w:t>Bên được cấp tín dụng</w:t>
      </w:r>
      <w:r w:rsidRPr="009756CE" w:rsidDel="00544334">
        <w:rPr>
          <w:rFonts w:ascii="Arial" w:hAnsi="Arial" w:cs="Arial"/>
          <w:sz w:val="20"/>
          <w:szCs w:val="20"/>
        </w:rPr>
        <w:t xml:space="preserve"> </w:t>
      </w:r>
      <w:r w:rsidR="00D43877" w:rsidRPr="009756CE">
        <w:rPr>
          <w:rFonts w:ascii="Arial" w:hAnsi="Arial" w:cs="Arial"/>
          <w:sz w:val="20"/>
          <w:szCs w:val="20"/>
        </w:rPr>
        <w:t xml:space="preserve">được quyền đề nghị và duy trì việc sử dụng Hạn Mức Bao Thanh Toán theo Hợp Đồng này khi </w:t>
      </w:r>
      <w:r w:rsidRPr="009756CE">
        <w:rPr>
          <w:rFonts w:ascii="Arial" w:hAnsi="Arial" w:cs="Arial"/>
          <w:sz w:val="20"/>
          <w:lang w:val="es-ES"/>
        </w:rPr>
        <w:t>Bên được cấp tín dụng</w:t>
      </w:r>
      <w:r w:rsidRPr="009756CE" w:rsidDel="00544334">
        <w:rPr>
          <w:rFonts w:ascii="Arial" w:hAnsi="Arial" w:cs="Arial"/>
          <w:sz w:val="20"/>
          <w:szCs w:val="20"/>
        </w:rPr>
        <w:t xml:space="preserve"> </w:t>
      </w:r>
      <w:r w:rsidR="00D43877" w:rsidRPr="009756CE">
        <w:rPr>
          <w:rFonts w:ascii="Arial" w:hAnsi="Arial" w:cs="Arial"/>
          <w:sz w:val="20"/>
          <w:szCs w:val="20"/>
        </w:rPr>
        <w:t>đáp ứng được các điều kiện sau:</w:t>
      </w:r>
    </w:p>
    <w:p w14:paraId="74B760B7" w14:textId="77777777" w:rsidR="00D43877" w:rsidRPr="009756CE" w:rsidRDefault="00D43877" w:rsidP="00B2409C">
      <w:pPr>
        <w:pStyle w:val="ListParagraph"/>
        <w:widowControl w:val="0"/>
        <w:numPr>
          <w:ilvl w:val="2"/>
          <w:numId w:val="27"/>
        </w:numPr>
        <w:tabs>
          <w:tab w:val="left" w:pos="1080"/>
          <w:tab w:val="left" w:pos="9900"/>
        </w:tabs>
        <w:spacing w:after="120"/>
        <w:ind w:left="1080" w:hanging="1080"/>
        <w:jc w:val="both"/>
        <w:outlineLvl w:val="1"/>
        <w:rPr>
          <w:rFonts w:ascii="Arial" w:hAnsi="Arial" w:cs="Arial"/>
          <w:bCs/>
          <w:i w:val="0"/>
          <w:iCs/>
          <w:vanish/>
          <w:kern w:val="32"/>
          <w:sz w:val="20"/>
        </w:rPr>
      </w:pPr>
    </w:p>
    <w:p w14:paraId="3A0650BB" w14:textId="77777777" w:rsidR="00D43877" w:rsidRPr="009756CE" w:rsidRDefault="00D43877" w:rsidP="00B2409C">
      <w:pPr>
        <w:pStyle w:val="ListParagraph"/>
        <w:widowControl w:val="0"/>
        <w:numPr>
          <w:ilvl w:val="0"/>
          <w:numId w:val="25"/>
        </w:numPr>
        <w:tabs>
          <w:tab w:val="left" w:pos="1080"/>
          <w:tab w:val="left" w:pos="9900"/>
        </w:tabs>
        <w:spacing w:after="120"/>
        <w:ind w:left="1080" w:hanging="1080"/>
        <w:jc w:val="both"/>
        <w:outlineLvl w:val="1"/>
        <w:rPr>
          <w:rFonts w:ascii="Arial" w:hAnsi="Arial" w:cs="Arial"/>
          <w:bCs/>
          <w:i w:val="0"/>
          <w:iCs/>
          <w:vanish/>
          <w:kern w:val="32"/>
          <w:sz w:val="20"/>
        </w:rPr>
      </w:pPr>
    </w:p>
    <w:p w14:paraId="1F53E057" w14:textId="77777777" w:rsidR="00D43877" w:rsidRPr="009756CE" w:rsidRDefault="00D43877" w:rsidP="00B2409C">
      <w:pPr>
        <w:pStyle w:val="ListParagraph"/>
        <w:widowControl w:val="0"/>
        <w:numPr>
          <w:ilvl w:val="0"/>
          <w:numId w:val="26"/>
        </w:numPr>
        <w:tabs>
          <w:tab w:val="left" w:pos="1080"/>
          <w:tab w:val="left" w:pos="9900"/>
        </w:tabs>
        <w:spacing w:after="120"/>
        <w:ind w:left="1080" w:hanging="1080"/>
        <w:jc w:val="both"/>
        <w:outlineLvl w:val="2"/>
        <w:rPr>
          <w:rFonts w:ascii="Arial" w:hAnsi="Arial" w:cs="Arial"/>
          <w:bCs/>
          <w:i w:val="0"/>
          <w:vanish/>
          <w:kern w:val="32"/>
          <w:sz w:val="20"/>
        </w:rPr>
      </w:pPr>
    </w:p>
    <w:p w14:paraId="6FD22B3D" w14:textId="77777777" w:rsidR="00D43877" w:rsidRPr="009756CE" w:rsidRDefault="00D43877" w:rsidP="00B2409C">
      <w:pPr>
        <w:pStyle w:val="ListParagraph"/>
        <w:widowControl w:val="0"/>
        <w:numPr>
          <w:ilvl w:val="0"/>
          <w:numId w:val="26"/>
        </w:numPr>
        <w:tabs>
          <w:tab w:val="left" w:pos="1080"/>
          <w:tab w:val="left" w:pos="9900"/>
        </w:tabs>
        <w:spacing w:after="120"/>
        <w:ind w:left="1080" w:hanging="1080"/>
        <w:jc w:val="both"/>
        <w:outlineLvl w:val="2"/>
        <w:rPr>
          <w:rFonts w:ascii="Arial" w:hAnsi="Arial" w:cs="Arial"/>
          <w:bCs/>
          <w:i w:val="0"/>
          <w:vanish/>
          <w:kern w:val="32"/>
          <w:sz w:val="20"/>
        </w:rPr>
      </w:pPr>
    </w:p>
    <w:p w14:paraId="6CD1C7DB" w14:textId="77777777" w:rsidR="00D43877" w:rsidRPr="009756CE" w:rsidRDefault="00D43877" w:rsidP="00B2409C">
      <w:pPr>
        <w:pStyle w:val="ListParagraph"/>
        <w:widowControl w:val="0"/>
        <w:numPr>
          <w:ilvl w:val="0"/>
          <w:numId w:val="26"/>
        </w:numPr>
        <w:tabs>
          <w:tab w:val="left" w:pos="1080"/>
          <w:tab w:val="left" w:pos="9900"/>
        </w:tabs>
        <w:spacing w:after="120"/>
        <w:ind w:left="1080" w:hanging="1080"/>
        <w:jc w:val="both"/>
        <w:outlineLvl w:val="2"/>
        <w:rPr>
          <w:rFonts w:ascii="Arial" w:hAnsi="Arial" w:cs="Arial"/>
          <w:bCs/>
          <w:i w:val="0"/>
          <w:vanish/>
          <w:kern w:val="32"/>
          <w:sz w:val="20"/>
        </w:rPr>
      </w:pPr>
    </w:p>
    <w:p w14:paraId="46ED10C6" w14:textId="77777777" w:rsidR="00D43877" w:rsidRPr="009756CE" w:rsidRDefault="00D43877" w:rsidP="00B2409C">
      <w:pPr>
        <w:pStyle w:val="ListParagraph"/>
        <w:widowControl w:val="0"/>
        <w:numPr>
          <w:ilvl w:val="0"/>
          <w:numId w:val="26"/>
        </w:numPr>
        <w:tabs>
          <w:tab w:val="left" w:pos="1080"/>
          <w:tab w:val="left" w:pos="9900"/>
        </w:tabs>
        <w:spacing w:after="120"/>
        <w:ind w:left="1080" w:hanging="1080"/>
        <w:jc w:val="both"/>
        <w:outlineLvl w:val="2"/>
        <w:rPr>
          <w:rFonts w:ascii="Arial" w:hAnsi="Arial" w:cs="Arial"/>
          <w:bCs/>
          <w:i w:val="0"/>
          <w:vanish/>
          <w:kern w:val="32"/>
          <w:sz w:val="20"/>
        </w:rPr>
      </w:pPr>
    </w:p>
    <w:p w14:paraId="0FA94B48" w14:textId="77777777" w:rsidR="00D43877" w:rsidRPr="009756CE" w:rsidRDefault="00D43877" w:rsidP="00B2409C">
      <w:pPr>
        <w:pStyle w:val="ListParagraph"/>
        <w:widowControl w:val="0"/>
        <w:numPr>
          <w:ilvl w:val="0"/>
          <w:numId w:val="26"/>
        </w:numPr>
        <w:tabs>
          <w:tab w:val="left" w:pos="1080"/>
          <w:tab w:val="left" w:pos="9900"/>
        </w:tabs>
        <w:spacing w:after="120"/>
        <w:ind w:left="1080" w:hanging="1080"/>
        <w:jc w:val="both"/>
        <w:outlineLvl w:val="2"/>
        <w:rPr>
          <w:rFonts w:ascii="Arial" w:hAnsi="Arial" w:cs="Arial"/>
          <w:bCs/>
          <w:i w:val="0"/>
          <w:vanish/>
          <w:kern w:val="32"/>
          <w:sz w:val="20"/>
        </w:rPr>
      </w:pPr>
    </w:p>
    <w:p w14:paraId="6CB9CA57" w14:textId="77777777" w:rsidR="00D43877" w:rsidRPr="009756CE" w:rsidRDefault="00D43877" w:rsidP="00B2409C">
      <w:pPr>
        <w:pStyle w:val="ListParagraph"/>
        <w:widowControl w:val="0"/>
        <w:numPr>
          <w:ilvl w:val="0"/>
          <w:numId w:val="26"/>
        </w:numPr>
        <w:tabs>
          <w:tab w:val="left" w:pos="1080"/>
          <w:tab w:val="left" w:pos="9900"/>
        </w:tabs>
        <w:spacing w:after="120"/>
        <w:ind w:left="1080" w:hanging="1080"/>
        <w:jc w:val="both"/>
        <w:outlineLvl w:val="2"/>
        <w:rPr>
          <w:rFonts w:ascii="Arial" w:hAnsi="Arial" w:cs="Arial"/>
          <w:bCs/>
          <w:i w:val="0"/>
          <w:vanish/>
          <w:kern w:val="32"/>
          <w:sz w:val="20"/>
        </w:rPr>
      </w:pPr>
    </w:p>
    <w:p w14:paraId="2E946CDC" w14:textId="77777777" w:rsidR="00D43877" w:rsidRPr="009756CE" w:rsidRDefault="00D43877" w:rsidP="00B2409C">
      <w:pPr>
        <w:pStyle w:val="ListParagraph"/>
        <w:widowControl w:val="0"/>
        <w:numPr>
          <w:ilvl w:val="0"/>
          <w:numId w:val="26"/>
        </w:numPr>
        <w:tabs>
          <w:tab w:val="left" w:pos="1080"/>
          <w:tab w:val="left" w:pos="9900"/>
        </w:tabs>
        <w:spacing w:after="120"/>
        <w:ind w:left="1080" w:hanging="1080"/>
        <w:jc w:val="both"/>
        <w:outlineLvl w:val="2"/>
        <w:rPr>
          <w:rFonts w:ascii="Arial" w:hAnsi="Arial" w:cs="Arial"/>
          <w:bCs/>
          <w:i w:val="0"/>
          <w:vanish/>
          <w:kern w:val="32"/>
          <w:sz w:val="20"/>
        </w:rPr>
      </w:pPr>
    </w:p>
    <w:p w14:paraId="0F20F424" w14:textId="518A136E" w:rsidR="00D43877" w:rsidRPr="009756CE" w:rsidRDefault="00D43877" w:rsidP="00B2409C">
      <w:pPr>
        <w:pStyle w:val="Heading3"/>
        <w:keepNext w:val="0"/>
        <w:keepLines w:val="0"/>
        <w:widowControl w:val="0"/>
        <w:numPr>
          <w:ilvl w:val="2"/>
          <w:numId w:val="88"/>
        </w:numPr>
        <w:spacing w:before="0"/>
        <w:ind w:left="714"/>
        <w:jc w:val="both"/>
        <w:rPr>
          <w:rFonts w:ascii="Arial" w:hAnsi="Arial" w:cs="Arial"/>
          <w:color w:val="auto"/>
          <w:sz w:val="20"/>
          <w:szCs w:val="20"/>
        </w:rPr>
      </w:pPr>
      <w:r w:rsidRPr="009756CE">
        <w:rPr>
          <w:rFonts w:ascii="Arial" w:hAnsi="Arial" w:cs="Arial"/>
          <w:color w:val="auto"/>
          <w:kern w:val="32"/>
          <w:sz w:val="20"/>
          <w:szCs w:val="20"/>
        </w:rPr>
        <w:t>Đáp ứng và chấp thuận thực hiện đầy đủ các điều kiện theo quy định của pháp luật và</w:t>
      </w:r>
      <w:r w:rsidRPr="009756CE">
        <w:rPr>
          <w:rFonts w:ascii="Arial" w:hAnsi="Arial" w:cs="Arial"/>
          <w:b/>
          <w:color w:val="auto"/>
          <w:kern w:val="32"/>
          <w:sz w:val="20"/>
          <w:szCs w:val="20"/>
        </w:rPr>
        <w:t xml:space="preserve"> </w:t>
      </w:r>
      <w:r w:rsidRPr="009756CE">
        <w:rPr>
          <w:rFonts w:ascii="Arial" w:hAnsi="Arial" w:cs="Arial"/>
          <w:color w:val="auto"/>
          <w:sz w:val="20"/>
          <w:szCs w:val="20"/>
        </w:rPr>
        <w:t>các yêu cầu của NCB về cấp bao thanh toán, lãi suất, phí, tài sản bảo đảm (nếu có),…</w:t>
      </w:r>
      <w:r w:rsidR="00DE0E4A">
        <w:rPr>
          <w:rFonts w:ascii="Arial" w:hAnsi="Arial" w:cs="Arial"/>
          <w:color w:val="auto"/>
          <w:sz w:val="20"/>
          <w:szCs w:val="20"/>
        </w:rPr>
        <w:t>;</w:t>
      </w:r>
    </w:p>
    <w:p w14:paraId="7E42AFBD" w14:textId="6A826F59" w:rsidR="00D43877" w:rsidRPr="009756CE" w:rsidRDefault="00D43877" w:rsidP="00B2409C">
      <w:pPr>
        <w:pStyle w:val="Heading3"/>
        <w:keepNext w:val="0"/>
        <w:keepLines w:val="0"/>
        <w:widowControl w:val="0"/>
        <w:numPr>
          <w:ilvl w:val="2"/>
          <w:numId w:val="88"/>
        </w:numPr>
        <w:spacing w:before="0"/>
        <w:ind w:left="714"/>
        <w:jc w:val="both"/>
        <w:rPr>
          <w:rFonts w:ascii="Arial" w:hAnsi="Arial" w:cs="Arial"/>
          <w:color w:val="auto"/>
          <w:kern w:val="32"/>
          <w:sz w:val="20"/>
          <w:szCs w:val="20"/>
        </w:rPr>
      </w:pPr>
      <w:r w:rsidRPr="009756CE">
        <w:rPr>
          <w:rFonts w:ascii="Arial" w:hAnsi="Arial" w:cs="Arial"/>
          <w:color w:val="auto"/>
          <w:sz w:val="20"/>
          <w:szCs w:val="20"/>
        </w:rPr>
        <w:t xml:space="preserve">Sử </w:t>
      </w:r>
      <w:r w:rsidRPr="009756CE">
        <w:rPr>
          <w:rFonts w:ascii="Arial" w:hAnsi="Arial" w:cs="Arial"/>
          <w:color w:val="auto"/>
          <w:kern w:val="32"/>
          <w:sz w:val="20"/>
          <w:szCs w:val="20"/>
        </w:rPr>
        <w:t xml:space="preserve">dụng Hạn Mức Bao Thanh Toán theo đúng các mục đích nêu tại </w:t>
      </w:r>
      <w:r w:rsidR="00162300">
        <w:rPr>
          <w:rFonts w:ascii="Arial" w:hAnsi="Arial" w:cs="Arial"/>
          <w:color w:val="auto"/>
          <w:kern w:val="32"/>
          <w:sz w:val="20"/>
          <w:szCs w:val="20"/>
        </w:rPr>
        <w:t>văn bản đề nghị giải ngân và nhận nợ bao thanh toán của Bên được cấp tín dụng được NCB chấp nhận</w:t>
      </w:r>
      <w:r w:rsidRPr="009756CE">
        <w:rPr>
          <w:rFonts w:ascii="Arial" w:hAnsi="Arial" w:cs="Arial"/>
          <w:color w:val="auto"/>
          <w:kern w:val="32"/>
          <w:sz w:val="20"/>
          <w:szCs w:val="20"/>
        </w:rPr>
        <w:t>;</w:t>
      </w:r>
    </w:p>
    <w:p w14:paraId="5F5CDB5F" w14:textId="77777777" w:rsidR="00D43877" w:rsidRPr="009756CE" w:rsidRDefault="00D43877" w:rsidP="00B2409C">
      <w:pPr>
        <w:pStyle w:val="Heading3"/>
        <w:keepNext w:val="0"/>
        <w:keepLines w:val="0"/>
        <w:widowControl w:val="0"/>
        <w:numPr>
          <w:ilvl w:val="2"/>
          <w:numId w:val="88"/>
        </w:numPr>
        <w:spacing w:before="0"/>
        <w:ind w:left="714"/>
        <w:jc w:val="both"/>
        <w:rPr>
          <w:rFonts w:ascii="Arial" w:hAnsi="Arial" w:cs="Arial"/>
          <w:color w:val="auto"/>
          <w:kern w:val="32"/>
          <w:sz w:val="20"/>
          <w:szCs w:val="20"/>
        </w:rPr>
      </w:pPr>
      <w:r w:rsidRPr="009756CE">
        <w:rPr>
          <w:rFonts w:ascii="Arial" w:hAnsi="Arial" w:cs="Arial"/>
          <w:color w:val="auto"/>
          <w:kern w:val="32"/>
          <w:sz w:val="20"/>
          <w:szCs w:val="20"/>
        </w:rPr>
        <w:t>Cung cấp cho NCB các tài liệu chứng minh mục đích bao thanh toán đúng pháp luật, đúng thẩm quyền, phù hợp năng lực của mình;</w:t>
      </w:r>
    </w:p>
    <w:p w14:paraId="0858B324" w14:textId="77777777" w:rsidR="00D43877" w:rsidRPr="009756CE" w:rsidRDefault="00D43877" w:rsidP="00B2409C">
      <w:pPr>
        <w:pStyle w:val="Heading3"/>
        <w:keepNext w:val="0"/>
        <w:keepLines w:val="0"/>
        <w:widowControl w:val="0"/>
        <w:numPr>
          <w:ilvl w:val="2"/>
          <w:numId w:val="88"/>
        </w:numPr>
        <w:spacing w:before="0"/>
        <w:ind w:left="714"/>
        <w:jc w:val="both"/>
        <w:rPr>
          <w:rFonts w:ascii="Arial" w:hAnsi="Arial" w:cs="Arial"/>
          <w:color w:val="auto"/>
          <w:kern w:val="32"/>
          <w:sz w:val="20"/>
          <w:szCs w:val="20"/>
        </w:rPr>
      </w:pPr>
      <w:r w:rsidRPr="009756CE">
        <w:rPr>
          <w:rFonts w:ascii="Arial" w:hAnsi="Arial" w:cs="Arial"/>
          <w:color w:val="auto"/>
          <w:kern w:val="32"/>
          <w:sz w:val="20"/>
          <w:szCs w:val="20"/>
        </w:rPr>
        <w:t>Không phát sinh bất cứ nghĩa vụ nợ quá hạn tại bất kỳ tổ chức tín dụng nào khác, trừ trường hợp được NCB chấp thuận;</w:t>
      </w:r>
    </w:p>
    <w:p w14:paraId="4DDD2792" w14:textId="77777777" w:rsidR="00D43877" w:rsidRPr="009756CE" w:rsidRDefault="00D43877" w:rsidP="00B2409C">
      <w:pPr>
        <w:pStyle w:val="Heading3"/>
        <w:keepNext w:val="0"/>
        <w:keepLines w:val="0"/>
        <w:widowControl w:val="0"/>
        <w:numPr>
          <w:ilvl w:val="2"/>
          <w:numId w:val="88"/>
        </w:numPr>
        <w:spacing w:before="0"/>
        <w:ind w:left="714"/>
        <w:jc w:val="both"/>
        <w:rPr>
          <w:rFonts w:ascii="Arial" w:hAnsi="Arial" w:cs="Arial"/>
          <w:color w:val="auto"/>
          <w:sz w:val="20"/>
          <w:szCs w:val="20"/>
        </w:rPr>
      </w:pPr>
      <w:r w:rsidRPr="009756CE">
        <w:rPr>
          <w:rFonts w:ascii="Arial" w:hAnsi="Arial" w:cs="Arial"/>
          <w:color w:val="auto"/>
          <w:kern w:val="32"/>
          <w:sz w:val="20"/>
          <w:szCs w:val="20"/>
        </w:rPr>
        <w:t xml:space="preserve">Tổng giá trị nợ gốc bao thanh toán tối đa của </w:t>
      </w:r>
      <w:r w:rsidR="00E769C7" w:rsidRPr="009756CE">
        <w:rPr>
          <w:rFonts w:ascii="Arial" w:hAnsi="Arial" w:cs="Arial"/>
          <w:color w:val="auto"/>
          <w:kern w:val="32"/>
          <w:sz w:val="20"/>
          <w:szCs w:val="20"/>
        </w:rPr>
        <w:t>Bên được cấp tín dụng</w:t>
      </w:r>
      <w:r w:rsidR="00E769C7" w:rsidRPr="009756CE" w:rsidDel="00544334">
        <w:rPr>
          <w:rFonts w:ascii="Arial" w:hAnsi="Arial" w:cs="Arial"/>
          <w:color w:val="auto"/>
          <w:kern w:val="32"/>
          <w:sz w:val="20"/>
          <w:szCs w:val="20"/>
        </w:rPr>
        <w:t xml:space="preserve"> </w:t>
      </w:r>
      <w:r w:rsidRPr="009756CE">
        <w:rPr>
          <w:rFonts w:ascii="Arial" w:hAnsi="Arial" w:cs="Arial"/>
          <w:color w:val="auto"/>
          <w:kern w:val="32"/>
          <w:sz w:val="20"/>
          <w:szCs w:val="20"/>
        </w:rPr>
        <w:t>tại NCB trong mọi thời điểm không được vượt quá giá trị Hạn Mức Bao Thanh Toán được</w:t>
      </w:r>
      <w:r w:rsidRPr="009756CE">
        <w:rPr>
          <w:rFonts w:ascii="Arial" w:hAnsi="Arial" w:cs="Arial"/>
          <w:color w:val="auto"/>
          <w:sz w:val="20"/>
          <w:szCs w:val="20"/>
        </w:rPr>
        <w:t xml:space="preserve"> quy định tại Hợp Đồng này; và</w:t>
      </w:r>
    </w:p>
    <w:p w14:paraId="3843EE6C" w14:textId="77777777" w:rsidR="00D43877" w:rsidRPr="009756CE" w:rsidRDefault="00D43877" w:rsidP="00B2409C">
      <w:pPr>
        <w:pStyle w:val="iu"/>
        <w:widowControl w:val="0"/>
        <w:numPr>
          <w:ilvl w:val="0"/>
          <w:numId w:val="37"/>
        </w:numPr>
        <w:tabs>
          <w:tab w:val="clear" w:pos="1170"/>
        </w:tabs>
        <w:ind w:left="476" w:hanging="476"/>
        <w:jc w:val="both"/>
        <w:rPr>
          <w:rFonts w:ascii="Arial" w:hAnsi="Arial" w:cs="Arial"/>
          <w:sz w:val="20"/>
          <w:szCs w:val="20"/>
        </w:rPr>
      </w:pPr>
      <w:r w:rsidRPr="009756CE">
        <w:rPr>
          <w:rFonts w:ascii="Arial" w:hAnsi="Arial" w:cs="Arial"/>
          <w:sz w:val="20"/>
          <w:szCs w:val="20"/>
        </w:rPr>
        <w:t xml:space="preserve">Trừ trường hợp NCB và </w:t>
      </w:r>
      <w:r w:rsidR="00544334" w:rsidRPr="009756CE">
        <w:rPr>
          <w:rFonts w:ascii="Arial" w:hAnsi="Arial" w:cs="Arial"/>
          <w:sz w:val="20"/>
          <w:lang w:val="es-ES"/>
        </w:rPr>
        <w:t>Bên được cấp tín dụng</w:t>
      </w:r>
      <w:r w:rsidR="00544334" w:rsidRPr="009756CE" w:rsidDel="00544334">
        <w:rPr>
          <w:rFonts w:ascii="Arial" w:hAnsi="Arial" w:cs="Arial"/>
          <w:sz w:val="20"/>
          <w:szCs w:val="20"/>
        </w:rPr>
        <w:t xml:space="preserve"> </w:t>
      </w:r>
      <w:r w:rsidRPr="009756CE">
        <w:rPr>
          <w:rFonts w:ascii="Arial" w:hAnsi="Arial" w:cs="Arial"/>
          <w:sz w:val="20"/>
          <w:szCs w:val="20"/>
        </w:rPr>
        <w:t xml:space="preserve">có thỏa thuận khác, </w:t>
      </w:r>
      <w:r w:rsidR="00544334" w:rsidRPr="009756CE">
        <w:rPr>
          <w:rFonts w:ascii="Arial" w:hAnsi="Arial" w:cs="Arial"/>
          <w:sz w:val="20"/>
          <w:lang w:val="es-ES"/>
        </w:rPr>
        <w:t>Bên được cấp tín dụng</w:t>
      </w:r>
      <w:r w:rsidR="00544334" w:rsidRPr="009756CE" w:rsidDel="00544334">
        <w:rPr>
          <w:rFonts w:ascii="Arial" w:hAnsi="Arial" w:cs="Arial"/>
          <w:sz w:val="20"/>
          <w:szCs w:val="20"/>
        </w:rPr>
        <w:t xml:space="preserve"> </w:t>
      </w:r>
      <w:r w:rsidRPr="009756CE">
        <w:rPr>
          <w:rFonts w:ascii="Arial" w:hAnsi="Arial" w:cs="Arial"/>
          <w:sz w:val="20"/>
          <w:szCs w:val="20"/>
        </w:rPr>
        <w:t>chỉ được NCB bao thanh toán khi đáp ứng các điều kiện sau:</w:t>
      </w:r>
    </w:p>
    <w:p w14:paraId="211E6BAB" w14:textId="77777777" w:rsidR="00D43877" w:rsidRPr="009756CE" w:rsidRDefault="00D43877" w:rsidP="00B2409C">
      <w:pPr>
        <w:pStyle w:val="iu"/>
        <w:widowControl w:val="0"/>
        <w:numPr>
          <w:ilvl w:val="2"/>
          <w:numId w:val="89"/>
        </w:numPr>
        <w:tabs>
          <w:tab w:val="clear" w:pos="1170"/>
        </w:tabs>
        <w:ind w:left="714"/>
        <w:jc w:val="both"/>
        <w:rPr>
          <w:rFonts w:ascii="Arial" w:hAnsi="Arial" w:cs="Arial"/>
          <w:sz w:val="20"/>
          <w:szCs w:val="20"/>
        </w:rPr>
      </w:pPr>
      <w:r w:rsidRPr="009756CE">
        <w:rPr>
          <w:rFonts w:ascii="Arial" w:hAnsi="Arial" w:cs="Arial"/>
          <w:sz w:val="20"/>
          <w:szCs w:val="20"/>
        </w:rPr>
        <w:t>Ký và đóng dấu hợp lệ và trả lại cho NCB các Văn Kiện Tín Dụng liên quan;</w:t>
      </w:r>
    </w:p>
    <w:p w14:paraId="27154F12" w14:textId="77777777" w:rsidR="00D43877" w:rsidRPr="009756CE" w:rsidRDefault="00D43877" w:rsidP="00B2409C">
      <w:pPr>
        <w:pStyle w:val="iu"/>
        <w:widowControl w:val="0"/>
        <w:numPr>
          <w:ilvl w:val="2"/>
          <w:numId w:val="89"/>
        </w:numPr>
        <w:tabs>
          <w:tab w:val="clear" w:pos="1170"/>
        </w:tabs>
        <w:ind w:left="714"/>
        <w:jc w:val="both"/>
        <w:rPr>
          <w:rFonts w:ascii="Arial" w:hAnsi="Arial" w:cs="Arial"/>
          <w:sz w:val="20"/>
          <w:szCs w:val="20"/>
        </w:rPr>
      </w:pPr>
      <w:r w:rsidRPr="009756CE">
        <w:rPr>
          <w:rFonts w:ascii="Arial" w:hAnsi="Arial" w:cs="Arial"/>
          <w:sz w:val="20"/>
          <w:szCs w:val="20"/>
        </w:rPr>
        <w:t>Cung cấp đầy đủ các hồ sơ sau theo yêu cầu của NCB:</w:t>
      </w:r>
    </w:p>
    <w:p w14:paraId="7787381B" w14:textId="77777777" w:rsidR="00D43877" w:rsidRPr="009756CE" w:rsidRDefault="00D43877" w:rsidP="00B2409C">
      <w:pPr>
        <w:pStyle w:val="ListParagraph"/>
        <w:widowControl w:val="0"/>
        <w:numPr>
          <w:ilvl w:val="0"/>
          <w:numId w:val="90"/>
        </w:numPr>
        <w:ind w:left="714" w:hanging="476"/>
        <w:jc w:val="both"/>
        <w:rPr>
          <w:rFonts w:ascii="Arial" w:hAnsi="Arial" w:cs="Arial"/>
          <w:i w:val="0"/>
          <w:kern w:val="32"/>
          <w:sz w:val="20"/>
        </w:rPr>
      </w:pPr>
      <w:r w:rsidRPr="009756CE">
        <w:rPr>
          <w:rFonts w:ascii="Arial" w:hAnsi="Arial" w:cs="Arial"/>
          <w:i w:val="0"/>
          <w:sz w:val="20"/>
        </w:rPr>
        <w:t>Các hồ sơ, tài liệu pháp lý cập nhật nhất liên quan</w:t>
      </w:r>
      <w:r w:rsidRPr="009756CE">
        <w:rPr>
          <w:rFonts w:ascii="Arial" w:hAnsi="Arial" w:cs="Arial"/>
          <w:i w:val="0"/>
          <w:kern w:val="32"/>
          <w:sz w:val="20"/>
        </w:rPr>
        <w:t xml:space="preserve"> đến tư cách chủ thể của </w:t>
      </w:r>
      <w:r w:rsidR="00544334" w:rsidRPr="009756CE">
        <w:rPr>
          <w:rFonts w:ascii="Arial" w:hAnsi="Arial" w:cs="Arial"/>
          <w:i w:val="0"/>
          <w:sz w:val="20"/>
          <w:lang w:val="es-ES"/>
        </w:rPr>
        <w:t>Bên được cấp tín dụng</w:t>
      </w:r>
      <w:r w:rsidR="00544334" w:rsidRPr="009756CE" w:rsidDel="00544334">
        <w:rPr>
          <w:rFonts w:ascii="Arial" w:hAnsi="Arial" w:cs="Arial"/>
          <w:sz w:val="20"/>
        </w:rPr>
        <w:t xml:space="preserve"> </w:t>
      </w:r>
      <w:r w:rsidRPr="009756CE">
        <w:rPr>
          <w:rFonts w:ascii="Arial" w:hAnsi="Arial" w:cs="Arial"/>
          <w:i w:val="0"/>
          <w:kern w:val="32"/>
          <w:sz w:val="20"/>
        </w:rPr>
        <w:t xml:space="preserve">và Bên Bảo Đảm (nếu có) và người đại diện ủy quyền của </w:t>
      </w:r>
      <w:r w:rsidR="00544334" w:rsidRPr="009756CE">
        <w:rPr>
          <w:rFonts w:ascii="Arial" w:hAnsi="Arial" w:cs="Arial"/>
          <w:i w:val="0"/>
          <w:sz w:val="20"/>
          <w:lang w:val="es-ES"/>
        </w:rPr>
        <w:t>Bên được cấp tín dụng</w:t>
      </w:r>
      <w:r w:rsidR="00544334" w:rsidRPr="009756CE" w:rsidDel="00544334">
        <w:rPr>
          <w:rFonts w:ascii="Arial" w:hAnsi="Arial" w:cs="Arial"/>
          <w:sz w:val="20"/>
        </w:rPr>
        <w:t xml:space="preserve"> </w:t>
      </w:r>
      <w:r w:rsidRPr="009756CE">
        <w:rPr>
          <w:rFonts w:ascii="Arial" w:hAnsi="Arial" w:cs="Arial"/>
          <w:i w:val="0"/>
          <w:kern w:val="32"/>
          <w:sz w:val="20"/>
        </w:rPr>
        <w:t xml:space="preserve">và Bên Bảo Đảm; </w:t>
      </w:r>
    </w:p>
    <w:p w14:paraId="19806A75" w14:textId="77777777" w:rsidR="00D43877" w:rsidRPr="009756CE" w:rsidRDefault="00D43877" w:rsidP="00B2409C">
      <w:pPr>
        <w:pStyle w:val="ListParagraph"/>
        <w:widowControl w:val="0"/>
        <w:numPr>
          <w:ilvl w:val="0"/>
          <w:numId w:val="90"/>
        </w:numPr>
        <w:ind w:left="714" w:hanging="476"/>
        <w:jc w:val="both"/>
        <w:rPr>
          <w:rFonts w:ascii="Arial" w:hAnsi="Arial" w:cs="Arial"/>
          <w:i w:val="0"/>
          <w:kern w:val="32"/>
          <w:sz w:val="20"/>
        </w:rPr>
      </w:pPr>
      <w:r w:rsidRPr="009756CE">
        <w:rPr>
          <w:rFonts w:ascii="Arial" w:hAnsi="Arial" w:cs="Arial"/>
          <w:i w:val="0"/>
          <w:kern w:val="32"/>
          <w:sz w:val="20"/>
        </w:rPr>
        <w:t>Các hồ sơ chứng minh tài chính lành mạnh, phương án kinh doanh khả thi như Báo cáo tài chính, các Hợp đồng mua, bán hàng hóa, cung ứng dịch vụ đã thực hiện,…</w:t>
      </w:r>
    </w:p>
    <w:p w14:paraId="6E80CDB6" w14:textId="77777777" w:rsidR="00D43877" w:rsidRPr="009756CE" w:rsidRDefault="00D43877" w:rsidP="00B2409C">
      <w:pPr>
        <w:pStyle w:val="ListParagraph"/>
        <w:widowControl w:val="0"/>
        <w:numPr>
          <w:ilvl w:val="0"/>
          <w:numId w:val="90"/>
        </w:numPr>
        <w:ind w:left="714" w:hanging="476"/>
        <w:jc w:val="both"/>
        <w:rPr>
          <w:rFonts w:ascii="Arial" w:hAnsi="Arial" w:cs="Arial"/>
          <w:i w:val="0"/>
          <w:kern w:val="32"/>
          <w:sz w:val="20"/>
        </w:rPr>
      </w:pPr>
      <w:r w:rsidRPr="009756CE">
        <w:rPr>
          <w:rFonts w:ascii="Arial" w:hAnsi="Arial" w:cs="Arial"/>
          <w:i w:val="0"/>
          <w:kern w:val="32"/>
          <w:sz w:val="20"/>
        </w:rPr>
        <w:t>Các giấy tờ chứng nhận quyền sở hữu, quyền sử dụng hợp pháp đối với tài sản bảo đảm (nếu có);</w:t>
      </w:r>
    </w:p>
    <w:p w14:paraId="5E60BCB2" w14:textId="77777777" w:rsidR="00D43877" w:rsidRPr="009756CE" w:rsidRDefault="00D43877" w:rsidP="00B2409C">
      <w:pPr>
        <w:pStyle w:val="ListParagraph"/>
        <w:widowControl w:val="0"/>
        <w:numPr>
          <w:ilvl w:val="0"/>
          <w:numId w:val="90"/>
        </w:numPr>
        <w:ind w:left="714" w:hanging="476"/>
        <w:jc w:val="both"/>
        <w:rPr>
          <w:rFonts w:ascii="Arial" w:hAnsi="Arial" w:cs="Arial"/>
          <w:i w:val="0"/>
          <w:kern w:val="32"/>
          <w:sz w:val="20"/>
        </w:rPr>
      </w:pPr>
      <w:r w:rsidRPr="009756CE">
        <w:rPr>
          <w:rFonts w:ascii="Arial" w:hAnsi="Arial" w:cs="Arial"/>
          <w:i w:val="0"/>
          <w:kern w:val="32"/>
          <w:sz w:val="20"/>
        </w:rPr>
        <w:t>Các tài liệu, hồ sơ chứng minh mục đích sử dụng khoản giải ngân;</w:t>
      </w:r>
    </w:p>
    <w:p w14:paraId="4033E2FD" w14:textId="77777777" w:rsidR="00D43877" w:rsidRPr="009756CE" w:rsidRDefault="00D43877" w:rsidP="00B2409C">
      <w:pPr>
        <w:pStyle w:val="ListParagraph"/>
        <w:widowControl w:val="0"/>
        <w:numPr>
          <w:ilvl w:val="0"/>
          <w:numId w:val="90"/>
        </w:numPr>
        <w:ind w:left="714" w:hanging="476"/>
        <w:jc w:val="both"/>
        <w:rPr>
          <w:rFonts w:ascii="Arial" w:hAnsi="Arial" w:cs="Arial"/>
          <w:i w:val="0"/>
          <w:kern w:val="32"/>
          <w:sz w:val="20"/>
        </w:rPr>
      </w:pPr>
      <w:r w:rsidRPr="009756CE">
        <w:rPr>
          <w:rFonts w:ascii="Arial" w:hAnsi="Arial" w:cs="Arial"/>
          <w:i w:val="0"/>
          <w:kern w:val="32"/>
          <w:sz w:val="20"/>
        </w:rPr>
        <w:t>Các tài liệu, hồ sơ liên quan đến khoản phải thu được thực hiện Bao Thanh Toán;</w:t>
      </w:r>
    </w:p>
    <w:p w14:paraId="2197D416" w14:textId="77777777" w:rsidR="00D43877" w:rsidRPr="009756CE" w:rsidRDefault="00D43877" w:rsidP="00B2409C">
      <w:pPr>
        <w:pStyle w:val="ListParagraph"/>
        <w:widowControl w:val="0"/>
        <w:numPr>
          <w:ilvl w:val="0"/>
          <w:numId w:val="90"/>
        </w:numPr>
        <w:ind w:left="714" w:hanging="476"/>
        <w:jc w:val="both"/>
        <w:rPr>
          <w:rFonts w:ascii="Arial" w:hAnsi="Arial" w:cs="Arial"/>
          <w:i w:val="0"/>
          <w:kern w:val="32"/>
          <w:sz w:val="20"/>
        </w:rPr>
      </w:pPr>
      <w:r w:rsidRPr="009756CE">
        <w:rPr>
          <w:rFonts w:ascii="Arial" w:hAnsi="Arial" w:cs="Arial"/>
          <w:i w:val="0"/>
          <w:kern w:val="32"/>
          <w:sz w:val="20"/>
        </w:rPr>
        <w:t>Hồ sơ khác</w:t>
      </w:r>
      <w:r w:rsidR="00563ECC" w:rsidRPr="009756CE">
        <w:rPr>
          <w:rFonts w:ascii="Arial" w:hAnsi="Arial" w:cs="Arial"/>
          <w:i w:val="0"/>
          <w:sz w:val="20"/>
        </w:rPr>
        <w:t xml:space="preserve"> theo thông báo của NCB.</w:t>
      </w:r>
    </w:p>
    <w:p w14:paraId="58B0111B" w14:textId="0195A5AD" w:rsidR="00D43877" w:rsidRPr="009756CE" w:rsidRDefault="00D43877" w:rsidP="00B2409C">
      <w:pPr>
        <w:pStyle w:val="iu"/>
        <w:widowControl w:val="0"/>
        <w:numPr>
          <w:ilvl w:val="2"/>
          <w:numId w:val="89"/>
        </w:numPr>
        <w:tabs>
          <w:tab w:val="clear" w:pos="1170"/>
        </w:tabs>
        <w:ind w:left="714"/>
        <w:jc w:val="both"/>
        <w:rPr>
          <w:rFonts w:ascii="Arial" w:hAnsi="Arial" w:cs="Arial"/>
          <w:sz w:val="20"/>
          <w:szCs w:val="20"/>
        </w:rPr>
      </w:pPr>
      <w:r w:rsidRPr="009756CE">
        <w:rPr>
          <w:rFonts w:ascii="Arial" w:hAnsi="Arial" w:cs="Arial"/>
          <w:sz w:val="20"/>
          <w:szCs w:val="20"/>
        </w:rPr>
        <w:t xml:space="preserve">Hoàn thành việc ký Văn bản xác nhận nợ và cam kết thanh toán </w:t>
      </w:r>
      <w:r w:rsidR="00544334" w:rsidRPr="009756CE">
        <w:rPr>
          <w:rFonts w:ascii="Arial" w:hAnsi="Arial" w:cs="Arial"/>
          <w:sz w:val="20"/>
          <w:szCs w:val="20"/>
        </w:rPr>
        <w:t>ba</w:t>
      </w:r>
      <w:r w:rsidRPr="009756CE">
        <w:rPr>
          <w:rFonts w:ascii="Arial" w:hAnsi="Arial" w:cs="Arial"/>
          <w:sz w:val="20"/>
          <w:szCs w:val="20"/>
        </w:rPr>
        <w:t xml:space="preserve"> bên được ký kết giữa </w:t>
      </w:r>
      <w:r w:rsidR="00544334" w:rsidRPr="009756CE">
        <w:rPr>
          <w:rFonts w:ascii="Arial" w:hAnsi="Arial" w:cs="Arial"/>
          <w:sz w:val="20"/>
          <w:lang w:val="es-ES"/>
        </w:rPr>
        <w:t>Bên được cấp tín dụng</w:t>
      </w:r>
      <w:r w:rsidRPr="009756CE">
        <w:rPr>
          <w:rFonts w:ascii="Arial" w:hAnsi="Arial" w:cs="Arial"/>
          <w:sz w:val="20"/>
          <w:szCs w:val="20"/>
        </w:rPr>
        <w:t xml:space="preserve">, </w:t>
      </w:r>
      <w:r w:rsidR="00544334" w:rsidRPr="009756CE">
        <w:rPr>
          <w:rFonts w:ascii="Arial" w:hAnsi="Arial" w:cs="Arial"/>
          <w:sz w:val="20"/>
          <w:szCs w:val="20"/>
        </w:rPr>
        <w:t>B</w:t>
      </w:r>
      <w:r w:rsidRPr="009756CE">
        <w:rPr>
          <w:rFonts w:ascii="Arial" w:hAnsi="Arial" w:cs="Arial"/>
          <w:sz w:val="20"/>
          <w:szCs w:val="20"/>
        </w:rPr>
        <w:t xml:space="preserve">ên mua và NCB hoặc cung cấp cho NCB danh sách tài khoản thanh toán của </w:t>
      </w:r>
      <w:r w:rsidR="00544334" w:rsidRPr="009756CE">
        <w:rPr>
          <w:rFonts w:ascii="Arial" w:hAnsi="Arial" w:cs="Arial"/>
          <w:sz w:val="20"/>
          <w:lang w:val="es-ES"/>
        </w:rPr>
        <w:t>Bên được cấp tín dụng</w:t>
      </w:r>
      <w:r w:rsidR="00544334" w:rsidRPr="009756CE" w:rsidDel="00544334">
        <w:rPr>
          <w:rFonts w:ascii="Arial" w:hAnsi="Arial" w:cs="Arial"/>
          <w:sz w:val="20"/>
          <w:szCs w:val="20"/>
        </w:rPr>
        <w:t xml:space="preserve"> </w:t>
      </w:r>
      <w:r w:rsidRPr="009756CE">
        <w:rPr>
          <w:rFonts w:ascii="Arial" w:hAnsi="Arial" w:cs="Arial"/>
          <w:sz w:val="20"/>
          <w:szCs w:val="20"/>
        </w:rPr>
        <w:t>mở tại các tổ chức tín dụng khác (bao gồm tối thiểu các nội dung: Tên tài khoản, số tài khoản TCTD mở tài khoản, mã SWIFT;</w:t>
      </w:r>
    </w:p>
    <w:p w14:paraId="758D0CBA" w14:textId="6501A195" w:rsidR="00D43877" w:rsidRPr="009756CE" w:rsidRDefault="00D43877" w:rsidP="00B2409C">
      <w:pPr>
        <w:pStyle w:val="iu"/>
        <w:widowControl w:val="0"/>
        <w:numPr>
          <w:ilvl w:val="2"/>
          <w:numId w:val="89"/>
        </w:numPr>
        <w:tabs>
          <w:tab w:val="clear" w:pos="1170"/>
        </w:tabs>
        <w:ind w:left="714"/>
        <w:jc w:val="both"/>
        <w:rPr>
          <w:rFonts w:ascii="Arial" w:hAnsi="Arial" w:cs="Arial"/>
          <w:sz w:val="20"/>
          <w:szCs w:val="20"/>
        </w:rPr>
      </w:pPr>
      <w:r w:rsidRPr="009756CE">
        <w:rPr>
          <w:rFonts w:ascii="Arial" w:hAnsi="Arial" w:cs="Arial"/>
          <w:sz w:val="20"/>
          <w:szCs w:val="20"/>
        </w:rPr>
        <w:t>Hoàn tất các thủ tục công chứng, đăng ký giao dịch bảo đảm các Hợp Đồng Bảo Đảm đã ký với NCB (nếu có), đã ký các hợp đồng và hoàn tất các thủ tục bàn giao, giám sát, quản lý, bảo vệ Tài Sản Bảo Đảm theo đúng quy định của pháp luật và yêu cầu của NCB</w:t>
      </w:r>
      <w:r w:rsidR="00DE0E4A">
        <w:rPr>
          <w:rFonts w:ascii="Arial" w:hAnsi="Arial" w:cs="Arial"/>
          <w:sz w:val="20"/>
          <w:szCs w:val="20"/>
        </w:rPr>
        <w:t>;</w:t>
      </w:r>
    </w:p>
    <w:p w14:paraId="3F2E2632" w14:textId="0AA0B2C4" w:rsidR="00D43877" w:rsidRPr="009756CE" w:rsidRDefault="00D43877" w:rsidP="00B2409C">
      <w:pPr>
        <w:pStyle w:val="iu"/>
        <w:widowControl w:val="0"/>
        <w:numPr>
          <w:ilvl w:val="2"/>
          <w:numId w:val="89"/>
        </w:numPr>
        <w:tabs>
          <w:tab w:val="clear" w:pos="1170"/>
        </w:tabs>
        <w:ind w:left="714"/>
        <w:jc w:val="both"/>
        <w:rPr>
          <w:rFonts w:ascii="Arial" w:hAnsi="Arial" w:cs="Arial"/>
          <w:sz w:val="20"/>
          <w:szCs w:val="20"/>
        </w:rPr>
      </w:pPr>
      <w:r w:rsidRPr="009756CE">
        <w:rPr>
          <w:rFonts w:ascii="Arial" w:hAnsi="Arial" w:cs="Arial"/>
          <w:sz w:val="20"/>
          <w:szCs w:val="20"/>
        </w:rPr>
        <w:t>Đã thanh toán đầy đủ cho NCB các khoản phí và các khoản phải trả NCB trước khi sử dụng Khoản Bao Thanh Toán</w:t>
      </w:r>
      <w:r w:rsidR="00DE0E4A">
        <w:rPr>
          <w:rFonts w:ascii="Arial" w:hAnsi="Arial" w:cs="Arial"/>
          <w:sz w:val="20"/>
          <w:szCs w:val="20"/>
        </w:rPr>
        <w:t>.</w:t>
      </w:r>
    </w:p>
    <w:p w14:paraId="687C11EC" w14:textId="77777777" w:rsidR="00D43877" w:rsidRPr="009756CE" w:rsidRDefault="00D43877" w:rsidP="00B2409C">
      <w:pPr>
        <w:pStyle w:val="iu"/>
        <w:widowControl w:val="0"/>
        <w:numPr>
          <w:ilvl w:val="0"/>
          <w:numId w:val="37"/>
        </w:numPr>
        <w:tabs>
          <w:tab w:val="clear" w:pos="1170"/>
        </w:tabs>
        <w:ind w:left="476" w:hanging="476"/>
        <w:jc w:val="both"/>
        <w:rPr>
          <w:rFonts w:ascii="Arial" w:hAnsi="Arial" w:cs="Arial"/>
          <w:kern w:val="32"/>
          <w:sz w:val="20"/>
          <w:szCs w:val="20"/>
        </w:rPr>
      </w:pPr>
      <w:r w:rsidRPr="009756CE">
        <w:rPr>
          <w:rFonts w:ascii="Arial" w:hAnsi="Arial" w:cs="Arial"/>
          <w:kern w:val="32"/>
          <w:sz w:val="20"/>
          <w:szCs w:val="20"/>
        </w:rPr>
        <w:t xml:space="preserve">Trường hợp </w:t>
      </w:r>
      <w:r w:rsidR="00544334" w:rsidRPr="009756CE">
        <w:rPr>
          <w:rFonts w:ascii="Arial" w:hAnsi="Arial" w:cs="Arial"/>
          <w:sz w:val="20"/>
          <w:lang w:val="es-ES"/>
        </w:rPr>
        <w:t>Bên được cấp tín dụng</w:t>
      </w:r>
      <w:r w:rsidR="00544334" w:rsidRPr="009756CE" w:rsidDel="00544334">
        <w:rPr>
          <w:rFonts w:ascii="Arial" w:hAnsi="Arial" w:cs="Arial"/>
          <w:sz w:val="20"/>
          <w:szCs w:val="20"/>
        </w:rPr>
        <w:t xml:space="preserve"> </w:t>
      </w:r>
      <w:r w:rsidRPr="009756CE">
        <w:rPr>
          <w:rFonts w:ascii="Arial" w:hAnsi="Arial" w:cs="Arial"/>
          <w:kern w:val="32"/>
          <w:sz w:val="20"/>
          <w:szCs w:val="20"/>
        </w:rPr>
        <w:t xml:space="preserve">có nhu cầu sử dụng Hạn Mức Bao Thanh Toán bằng ngoại tệ, thì </w:t>
      </w:r>
      <w:r w:rsidR="00544334" w:rsidRPr="009756CE">
        <w:rPr>
          <w:rFonts w:ascii="Arial" w:hAnsi="Arial" w:cs="Arial"/>
          <w:sz w:val="20"/>
          <w:lang w:val="es-ES"/>
        </w:rPr>
        <w:t xml:space="preserve">Bên </w:t>
      </w:r>
      <w:r w:rsidR="00544334" w:rsidRPr="009756CE">
        <w:rPr>
          <w:rFonts w:ascii="Arial" w:hAnsi="Arial" w:cs="Arial"/>
          <w:sz w:val="20"/>
          <w:lang w:val="es-ES"/>
        </w:rPr>
        <w:lastRenderedPageBreak/>
        <w:t>được cấp tín dụng</w:t>
      </w:r>
      <w:r w:rsidR="00544334" w:rsidRPr="009756CE" w:rsidDel="00544334">
        <w:rPr>
          <w:rFonts w:ascii="Arial" w:hAnsi="Arial" w:cs="Arial"/>
          <w:sz w:val="20"/>
          <w:szCs w:val="20"/>
        </w:rPr>
        <w:t xml:space="preserve"> </w:t>
      </w:r>
      <w:r w:rsidRPr="009756CE">
        <w:rPr>
          <w:rFonts w:ascii="Arial" w:hAnsi="Arial" w:cs="Arial"/>
          <w:kern w:val="32"/>
          <w:sz w:val="20"/>
          <w:szCs w:val="20"/>
        </w:rPr>
        <w:t xml:space="preserve">chỉ được NCB giải ngân bằng ngoại tệ trong trường hợp đáp ứng và tuân thủ đầy đủ </w:t>
      </w:r>
      <w:r w:rsidRPr="009756CE">
        <w:rPr>
          <w:rFonts w:ascii="Arial" w:hAnsi="Arial" w:cs="Arial"/>
          <w:sz w:val="20"/>
          <w:lang w:val="es-ES"/>
        </w:rPr>
        <w:t>các</w:t>
      </w:r>
      <w:r w:rsidRPr="009756CE">
        <w:rPr>
          <w:rFonts w:ascii="Arial" w:hAnsi="Arial" w:cs="Arial"/>
          <w:kern w:val="32"/>
          <w:sz w:val="20"/>
          <w:szCs w:val="20"/>
        </w:rPr>
        <w:t xml:space="preserve"> quy định của pháp luật và Ngân hàng Nhà nước Việt Nam về ngoại hối và tuân thủ đầy đủ các quy định nội bộ của NCB.</w:t>
      </w:r>
    </w:p>
    <w:p w14:paraId="7AC868B1" w14:textId="77777777" w:rsidR="00D43877" w:rsidRPr="009756CE" w:rsidRDefault="00D43877" w:rsidP="00B2409C">
      <w:pPr>
        <w:pStyle w:val="ListParagraph"/>
        <w:widowControl w:val="0"/>
        <w:numPr>
          <w:ilvl w:val="0"/>
          <w:numId w:val="28"/>
        </w:numPr>
        <w:tabs>
          <w:tab w:val="left" w:pos="9900"/>
        </w:tabs>
        <w:spacing w:after="120" w:line="276" w:lineRule="auto"/>
        <w:jc w:val="both"/>
        <w:rPr>
          <w:rFonts w:ascii="Arial" w:hAnsi="Arial" w:cs="Arial"/>
          <w:i w:val="0"/>
          <w:vanish/>
          <w:sz w:val="20"/>
        </w:rPr>
      </w:pPr>
    </w:p>
    <w:p w14:paraId="756545F5" w14:textId="77777777" w:rsidR="00D43877" w:rsidRPr="009756CE" w:rsidRDefault="00D43877" w:rsidP="00B2409C">
      <w:pPr>
        <w:pStyle w:val="ListParagraph"/>
        <w:widowControl w:val="0"/>
        <w:numPr>
          <w:ilvl w:val="1"/>
          <w:numId w:val="28"/>
        </w:numPr>
        <w:tabs>
          <w:tab w:val="left" w:pos="9900"/>
        </w:tabs>
        <w:spacing w:after="120" w:line="276" w:lineRule="auto"/>
        <w:jc w:val="both"/>
        <w:rPr>
          <w:rFonts w:ascii="Arial" w:hAnsi="Arial" w:cs="Arial"/>
          <w:i w:val="0"/>
          <w:vanish/>
          <w:sz w:val="20"/>
        </w:rPr>
      </w:pPr>
    </w:p>
    <w:p w14:paraId="4939CB5A" w14:textId="77777777" w:rsidR="00D43877" w:rsidRPr="009756CE" w:rsidRDefault="00D43877" w:rsidP="00B2409C">
      <w:pPr>
        <w:pStyle w:val="ListParagraph"/>
        <w:widowControl w:val="0"/>
        <w:numPr>
          <w:ilvl w:val="1"/>
          <w:numId w:val="28"/>
        </w:numPr>
        <w:tabs>
          <w:tab w:val="left" w:pos="9900"/>
        </w:tabs>
        <w:spacing w:after="120" w:line="276" w:lineRule="auto"/>
        <w:jc w:val="both"/>
        <w:rPr>
          <w:rFonts w:ascii="Arial" w:hAnsi="Arial" w:cs="Arial"/>
          <w:i w:val="0"/>
          <w:vanish/>
          <w:sz w:val="20"/>
        </w:rPr>
      </w:pPr>
    </w:p>
    <w:p w14:paraId="493B2592" w14:textId="77777777" w:rsidR="00D43877" w:rsidRPr="009756CE" w:rsidRDefault="00D43877" w:rsidP="00B2409C">
      <w:pPr>
        <w:pStyle w:val="BodyText"/>
        <w:numPr>
          <w:ilvl w:val="0"/>
          <w:numId w:val="40"/>
        </w:numPr>
        <w:spacing w:line="276" w:lineRule="auto"/>
        <w:ind w:left="1022" w:hanging="1022"/>
        <w:rPr>
          <w:rFonts w:ascii="Arial" w:hAnsi="Arial" w:cs="Arial"/>
          <w:b/>
          <w:bCs/>
          <w:i w:val="0"/>
          <w:sz w:val="20"/>
          <w:szCs w:val="20"/>
        </w:rPr>
      </w:pPr>
      <w:bookmarkStart w:id="41" w:name="_Toc170913038"/>
      <w:r w:rsidRPr="009756CE">
        <w:rPr>
          <w:rFonts w:ascii="Arial" w:hAnsi="Arial" w:cs="Arial"/>
          <w:b/>
          <w:bCs/>
          <w:i w:val="0"/>
          <w:sz w:val="20"/>
          <w:szCs w:val="20"/>
        </w:rPr>
        <w:t xml:space="preserve">Quản lý, giám sát </w:t>
      </w:r>
      <w:r w:rsidR="00544334" w:rsidRPr="009756CE">
        <w:rPr>
          <w:rFonts w:ascii="Arial" w:hAnsi="Arial" w:cs="Arial"/>
          <w:b/>
          <w:i w:val="0"/>
          <w:sz w:val="20"/>
          <w:lang w:val="es-ES"/>
        </w:rPr>
        <w:t>Bên được cấp tín dụng</w:t>
      </w:r>
      <w:r w:rsidR="00544334" w:rsidRPr="009756CE" w:rsidDel="00544334">
        <w:rPr>
          <w:rFonts w:ascii="Arial" w:hAnsi="Arial" w:cs="Arial"/>
          <w:b/>
          <w:sz w:val="20"/>
          <w:szCs w:val="20"/>
        </w:rPr>
        <w:t xml:space="preserve"> </w:t>
      </w:r>
      <w:r w:rsidRPr="009756CE">
        <w:rPr>
          <w:rFonts w:ascii="Arial" w:hAnsi="Arial" w:cs="Arial"/>
          <w:b/>
          <w:bCs/>
          <w:i w:val="0"/>
          <w:sz w:val="20"/>
          <w:szCs w:val="20"/>
        </w:rPr>
        <w:t>sau khi giải ngân tiền ứng trước bao thanh toán</w:t>
      </w:r>
      <w:bookmarkEnd w:id="41"/>
    </w:p>
    <w:p w14:paraId="7D1D1EC3" w14:textId="77777777" w:rsidR="00D43877" w:rsidRPr="009756CE" w:rsidRDefault="00D43877" w:rsidP="00B2409C">
      <w:pPr>
        <w:pStyle w:val="ListParagraph"/>
        <w:widowControl w:val="0"/>
        <w:numPr>
          <w:ilvl w:val="1"/>
          <w:numId w:val="26"/>
        </w:numPr>
        <w:shd w:val="clear" w:color="auto" w:fill="FFFFFF"/>
        <w:ind w:left="476" w:hanging="476"/>
        <w:jc w:val="both"/>
        <w:rPr>
          <w:rFonts w:ascii="Arial" w:hAnsi="Arial" w:cs="Arial"/>
          <w:b/>
          <w:i w:val="0"/>
          <w:sz w:val="20"/>
          <w:lang w:eastAsia="x-none"/>
        </w:rPr>
      </w:pPr>
      <w:r w:rsidRPr="009756CE">
        <w:rPr>
          <w:rFonts w:ascii="Arial" w:hAnsi="Arial" w:cs="Arial"/>
          <w:i w:val="0"/>
          <w:sz w:val="20"/>
          <w:lang w:eastAsia="x-none"/>
        </w:rPr>
        <w:t xml:space="preserve">Ngoài trường hợp đến hạn thanh toán </w:t>
      </w:r>
      <w:r w:rsidRPr="009756CE">
        <w:rPr>
          <w:rFonts w:ascii="Arial" w:hAnsi="Arial" w:cs="Arial"/>
          <w:i w:val="0"/>
          <w:sz w:val="20"/>
        </w:rPr>
        <w:t>K</w:t>
      </w:r>
      <w:r w:rsidR="00563ECC" w:rsidRPr="009756CE">
        <w:rPr>
          <w:rFonts w:ascii="Arial" w:hAnsi="Arial" w:cs="Arial"/>
          <w:i w:val="0"/>
          <w:sz w:val="20"/>
        </w:rPr>
        <w:t>hoản phải thu</w:t>
      </w:r>
      <w:r w:rsidRPr="009756CE">
        <w:rPr>
          <w:rFonts w:ascii="Arial" w:hAnsi="Arial" w:cs="Arial"/>
          <w:i w:val="0"/>
          <w:sz w:val="20"/>
          <w:lang w:eastAsia="x-none"/>
        </w:rPr>
        <w:t xml:space="preserve"> mà tiền thanh toán chưa về, NCB có quyền yêu cầu </w:t>
      </w:r>
      <w:r w:rsidR="00544334" w:rsidRPr="009756CE">
        <w:rPr>
          <w:rFonts w:ascii="Arial" w:hAnsi="Arial" w:cs="Arial"/>
          <w:i w:val="0"/>
          <w:sz w:val="20"/>
          <w:lang w:val="es-ES"/>
        </w:rPr>
        <w:t>Bên được cấp tín dụng</w:t>
      </w:r>
      <w:r w:rsidR="00544334" w:rsidRPr="009756CE" w:rsidDel="00544334">
        <w:rPr>
          <w:rFonts w:ascii="Arial" w:hAnsi="Arial" w:cs="Arial"/>
          <w:sz w:val="20"/>
        </w:rPr>
        <w:t xml:space="preserve"> </w:t>
      </w:r>
      <w:r w:rsidRPr="009756CE">
        <w:rPr>
          <w:rFonts w:ascii="Arial" w:hAnsi="Arial" w:cs="Arial"/>
          <w:i w:val="0"/>
          <w:sz w:val="20"/>
          <w:lang w:eastAsia="x-none"/>
        </w:rPr>
        <w:t xml:space="preserve">hoàn trả số tiền ứng trước </w:t>
      </w:r>
      <w:r w:rsidRPr="009756CE">
        <w:rPr>
          <w:rFonts w:ascii="Arial" w:hAnsi="Arial" w:cs="Arial"/>
          <w:i w:val="0"/>
          <w:sz w:val="20"/>
        </w:rPr>
        <w:t>Bao Thanh Toán</w:t>
      </w:r>
      <w:r w:rsidRPr="009756CE">
        <w:rPr>
          <w:rFonts w:ascii="Arial" w:hAnsi="Arial" w:cs="Arial"/>
          <w:i w:val="0"/>
          <w:sz w:val="20"/>
          <w:lang w:eastAsia="x-none"/>
        </w:rPr>
        <w:t xml:space="preserve"> khi xảy ra một trong các trường hợp sau:</w:t>
      </w:r>
    </w:p>
    <w:p w14:paraId="61321F0A" w14:textId="77777777" w:rsidR="00D43877" w:rsidRPr="009756CE" w:rsidRDefault="00D43877" w:rsidP="00B2409C">
      <w:pPr>
        <w:widowControl w:val="0"/>
        <w:numPr>
          <w:ilvl w:val="2"/>
          <w:numId w:val="91"/>
        </w:numPr>
        <w:shd w:val="clear" w:color="auto" w:fill="FFFFFF"/>
        <w:ind w:left="714"/>
        <w:jc w:val="both"/>
        <w:rPr>
          <w:rFonts w:ascii="Arial" w:hAnsi="Arial" w:cs="Arial"/>
          <w:sz w:val="20"/>
          <w:szCs w:val="20"/>
          <w:lang w:eastAsia="x-none"/>
        </w:rPr>
      </w:pPr>
      <w:r w:rsidRPr="009756CE">
        <w:rPr>
          <w:rFonts w:ascii="Arial" w:hAnsi="Arial" w:cs="Arial"/>
          <w:sz w:val="20"/>
          <w:szCs w:val="20"/>
          <w:lang w:eastAsia="x-none"/>
        </w:rPr>
        <w:t>Ngay Khi có dấu hiệu về việc bên Bên mua sẽ không hoàn thành nghĩa vụ thanh toán theo đánh giá của NCB (bao gồm nhưng không hạn chế những dấu hiệu như bên mua phát sinh nợ quá hạn, không thanh toán đúng hạn các H</w:t>
      </w:r>
      <w:r w:rsidR="00544334" w:rsidRPr="009756CE">
        <w:rPr>
          <w:rFonts w:ascii="Arial" w:hAnsi="Arial" w:cs="Arial"/>
          <w:sz w:val="20"/>
          <w:szCs w:val="20"/>
          <w:lang w:eastAsia="x-none"/>
        </w:rPr>
        <w:t>ợp đồng kinh tế</w:t>
      </w:r>
      <w:r w:rsidRPr="009756CE">
        <w:rPr>
          <w:rFonts w:ascii="Arial" w:hAnsi="Arial" w:cs="Arial"/>
          <w:sz w:val="20"/>
          <w:szCs w:val="20"/>
          <w:lang w:eastAsia="x-none"/>
        </w:rPr>
        <w:t xml:space="preserve"> khác như đã cam kết với bên bán,...);</w:t>
      </w:r>
    </w:p>
    <w:p w14:paraId="5ADDBABE" w14:textId="575D7EFC" w:rsidR="00D43877" w:rsidRPr="009756CE" w:rsidRDefault="00D43877" w:rsidP="00B2409C">
      <w:pPr>
        <w:widowControl w:val="0"/>
        <w:numPr>
          <w:ilvl w:val="2"/>
          <w:numId w:val="91"/>
        </w:numPr>
        <w:shd w:val="clear" w:color="auto" w:fill="FFFFFF"/>
        <w:ind w:left="714"/>
        <w:jc w:val="both"/>
        <w:rPr>
          <w:rFonts w:ascii="Arial" w:hAnsi="Arial" w:cs="Arial"/>
          <w:sz w:val="20"/>
          <w:szCs w:val="20"/>
          <w:lang w:eastAsia="x-none"/>
        </w:rPr>
      </w:pPr>
      <w:r w:rsidRPr="009756CE">
        <w:rPr>
          <w:rFonts w:ascii="Arial" w:hAnsi="Arial" w:cs="Arial"/>
          <w:sz w:val="20"/>
          <w:szCs w:val="20"/>
          <w:lang w:eastAsia="x-none"/>
        </w:rPr>
        <w:t>Bên mua truy thu các K</w:t>
      </w:r>
      <w:r w:rsidR="00544334" w:rsidRPr="009756CE">
        <w:rPr>
          <w:rFonts w:ascii="Arial" w:hAnsi="Arial" w:cs="Arial"/>
          <w:sz w:val="20"/>
          <w:szCs w:val="20"/>
          <w:lang w:eastAsia="x-none"/>
        </w:rPr>
        <w:t>hoản phải thu</w:t>
      </w:r>
      <w:r w:rsidRPr="009756CE">
        <w:rPr>
          <w:rFonts w:ascii="Arial" w:hAnsi="Arial" w:cs="Arial"/>
          <w:sz w:val="20"/>
          <w:szCs w:val="20"/>
          <w:lang w:eastAsia="x-none"/>
        </w:rPr>
        <w:t xml:space="preserve"> đã thanh toán vì bất kỳ lý do gì (bao gồm cả các tranh chấp thương mại đã, đang và sẽ diễn ra giữa </w:t>
      </w:r>
      <w:r w:rsidR="00544334" w:rsidRPr="009756CE">
        <w:rPr>
          <w:rFonts w:ascii="Arial" w:hAnsi="Arial" w:cs="Arial"/>
          <w:sz w:val="20"/>
          <w:szCs w:val="20"/>
          <w:lang w:eastAsia="x-none"/>
        </w:rPr>
        <w:t>Bên được cấp tín dụng</w:t>
      </w:r>
      <w:r w:rsidR="00544334" w:rsidRPr="009756CE" w:rsidDel="00544334">
        <w:rPr>
          <w:rFonts w:ascii="Arial" w:hAnsi="Arial" w:cs="Arial"/>
          <w:sz w:val="20"/>
          <w:szCs w:val="20"/>
          <w:lang w:eastAsia="x-none"/>
        </w:rPr>
        <w:t xml:space="preserve"> </w:t>
      </w:r>
      <w:r w:rsidRPr="009756CE">
        <w:rPr>
          <w:rFonts w:ascii="Arial" w:hAnsi="Arial" w:cs="Arial"/>
          <w:sz w:val="20"/>
          <w:szCs w:val="20"/>
          <w:lang w:eastAsia="x-none"/>
        </w:rPr>
        <w:t>và bên mua);</w:t>
      </w:r>
    </w:p>
    <w:p w14:paraId="0751EB63" w14:textId="77777777" w:rsidR="00D43877" w:rsidRPr="009756CE" w:rsidRDefault="00D43877" w:rsidP="00B2409C">
      <w:pPr>
        <w:widowControl w:val="0"/>
        <w:numPr>
          <w:ilvl w:val="2"/>
          <w:numId w:val="91"/>
        </w:numPr>
        <w:shd w:val="clear" w:color="auto" w:fill="FFFFFF"/>
        <w:ind w:left="714"/>
        <w:jc w:val="both"/>
        <w:rPr>
          <w:rFonts w:ascii="Arial" w:hAnsi="Arial" w:cs="Arial"/>
          <w:sz w:val="20"/>
          <w:szCs w:val="20"/>
          <w:lang w:eastAsia="x-none"/>
        </w:rPr>
      </w:pPr>
      <w:r w:rsidRPr="009756CE">
        <w:rPr>
          <w:rFonts w:ascii="Arial" w:hAnsi="Arial" w:cs="Arial"/>
          <w:sz w:val="20"/>
          <w:szCs w:val="20"/>
          <w:lang w:eastAsia="x-none"/>
        </w:rPr>
        <w:t>NCB phải thực hiện hoàn trả, nộp lại K</w:t>
      </w:r>
      <w:r w:rsidR="00544334" w:rsidRPr="009756CE">
        <w:rPr>
          <w:rFonts w:ascii="Arial" w:hAnsi="Arial" w:cs="Arial"/>
          <w:sz w:val="20"/>
          <w:szCs w:val="20"/>
          <w:lang w:eastAsia="x-none"/>
        </w:rPr>
        <w:t>hoản phải thu</w:t>
      </w:r>
      <w:r w:rsidRPr="009756CE">
        <w:rPr>
          <w:rFonts w:ascii="Arial" w:hAnsi="Arial" w:cs="Arial"/>
          <w:sz w:val="20"/>
          <w:szCs w:val="20"/>
          <w:lang w:eastAsia="x-none"/>
        </w:rPr>
        <w:t xml:space="preserve"> theo yêu cầu của cơ quan có thẩm quyền hoặc bất kỳ bên thứ ba nào, theo đó NCB sẽ yêu cầu </w:t>
      </w:r>
      <w:r w:rsidR="00544334" w:rsidRPr="009756CE">
        <w:rPr>
          <w:rFonts w:ascii="Arial" w:hAnsi="Arial" w:cs="Arial"/>
          <w:sz w:val="20"/>
          <w:szCs w:val="20"/>
          <w:lang w:eastAsia="x-none"/>
        </w:rPr>
        <w:t>Bên được cấp tín dụng</w:t>
      </w:r>
      <w:r w:rsidRPr="009756CE">
        <w:rPr>
          <w:rFonts w:ascii="Arial" w:hAnsi="Arial" w:cs="Arial"/>
          <w:sz w:val="20"/>
          <w:szCs w:val="20"/>
          <w:lang w:eastAsia="x-none"/>
        </w:rPr>
        <w:t xml:space="preserve"> thực hiện việc thanh toán một phần hoặc toàn bộ số tiền đã ứng trước, lãi và các chi phí phát sinh cho NCB;</w:t>
      </w:r>
    </w:p>
    <w:p w14:paraId="6CBFD8B4" w14:textId="77777777" w:rsidR="00D43877" w:rsidRPr="009756CE" w:rsidRDefault="00D43877" w:rsidP="00B2409C">
      <w:pPr>
        <w:widowControl w:val="0"/>
        <w:numPr>
          <w:ilvl w:val="2"/>
          <w:numId w:val="91"/>
        </w:numPr>
        <w:shd w:val="clear" w:color="auto" w:fill="FFFFFF"/>
        <w:ind w:left="714"/>
        <w:jc w:val="both"/>
        <w:rPr>
          <w:rFonts w:ascii="Arial" w:hAnsi="Arial" w:cs="Arial"/>
          <w:sz w:val="20"/>
          <w:szCs w:val="20"/>
          <w:lang w:eastAsia="x-none"/>
        </w:rPr>
      </w:pPr>
      <w:r w:rsidRPr="009756CE">
        <w:rPr>
          <w:rFonts w:ascii="Arial" w:hAnsi="Arial" w:cs="Arial"/>
          <w:sz w:val="20"/>
          <w:szCs w:val="20"/>
          <w:lang w:eastAsia="x-none"/>
        </w:rPr>
        <w:t xml:space="preserve">Các Trường hợp NCB đơn phương chấm dứt hợp đồng </w:t>
      </w:r>
      <w:r w:rsidRPr="009756CE">
        <w:rPr>
          <w:rFonts w:ascii="Arial" w:hAnsi="Arial" w:cs="Arial"/>
          <w:sz w:val="20"/>
          <w:szCs w:val="20"/>
        </w:rPr>
        <w:t>Bao Thanh Toán</w:t>
      </w:r>
      <w:r w:rsidRPr="009756CE">
        <w:rPr>
          <w:rFonts w:ascii="Arial" w:hAnsi="Arial" w:cs="Arial"/>
          <w:sz w:val="20"/>
          <w:szCs w:val="20"/>
          <w:lang w:eastAsia="x-none"/>
        </w:rPr>
        <w:t xml:space="preserve"> với </w:t>
      </w:r>
      <w:r w:rsidR="00544334" w:rsidRPr="009756CE">
        <w:rPr>
          <w:rFonts w:ascii="Arial" w:hAnsi="Arial" w:cs="Arial"/>
          <w:sz w:val="20"/>
          <w:lang w:val="es-ES"/>
        </w:rPr>
        <w:t>Bên được cấp tín dụng</w:t>
      </w:r>
      <w:r w:rsidR="00544334" w:rsidRPr="009756CE" w:rsidDel="00544334">
        <w:rPr>
          <w:rFonts w:ascii="Arial" w:hAnsi="Arial" w:cs="Arial"/>
          <w:sz w:val="20"/>
          <w:szCs w:val="20"/>
        </w:rPr>
        <w:t xml:space="preserve"> </w:t>
      </w:r>
      <w:r w:rsidRPr="009756CE">
        <w:rPr>
          <w:rFonts w:ascii="Arial" w:hAnsi="Arial" w:cs="Arial"/>
          <w:sz w:val="20"/>
          <w:szCs w:val="20"/>
          <w:lang w:eastAsia="x-none"/>
        </w:rPr>
        <w:t xml:space="preserve">và/hoặc yêu cầu hoàn trả theo quy định tại hợp đồng </w:t>
      </w:r>
      <w:r w:rsidRPr="009756CE">
        <w:rPr>
          <w:rFonts w:ascii="Arial" w:hAnsi="Arial" w:cs="Arial"/>
          <w:sz w:val="20"/>
          <w:szCs w:val="20"/>
        </w:rPr>
        <w:t>Bao Thanh Toán</w:t>
      </w:r>
      <w:r w:rsidRPr="009756CE">
        <w:rPr>
          <w:rFonts w:ascii="Arial" w:hAnsi="Arial" w:cs="Arial"/>
          <w:sz w:val="20"/>
          <w:szCs w:val="20"/>
          <w:lang w:eastAsia="x-none"/>
        </w:rPr>
        <w:t>.</w:t>
      </w:r>
    </w:p>
    <w:p w14:paraId="16E963E2" w14:textId="77777777" w:rsidR="00D43877" w:rsidRPr="009756CE" w:rsidRDefault="00D43877" w:rsidP="00B2409C">
      <w:pPr>
        <w:pStyle w:val="ListParagraph"/>
        <w:widowControl w:val="0"/>
        <w:numPr>
          <w:ilvl w:val="1"/>
          <w:numId w:val="26"/>
        </w:numPr>
        <w:shd w:val="clear" w:color="auto" w:fill="FFFFFF"/>
        <w:ind w:left="476" w:hanging="476"/>
        <w:jc w:val="both"/>
        <w:rPr>
          <w:rFonts w:ascii="Arial" w:hAnsi="Arial" w:cs="Arial"/>
          <w:i w:val="0"/>
          <w:sz w:val="20"/>
          <w:lang w:eastAsia="x-none"/>
        </w:rPr>
      </w:pPr>
      <w:r w:rsidRPr="009756CE">
        <w:rPr>
          <w:rFonts w:ascii="Arial" w:hAnsi="Arial" w:cs="Arial"/>
          <w:i w:val="0"/>
          <w:sz w:val="20"/>
          <w:lang w:eastAsia="x-none"/>
        </w:rPr>
        <w:t xml:space="preserve">Tại thời điểm NCB gửi thông báo yêu cầu hoàn trả tới </w:t>
      </w:r>
      <w:r w:rsidR="00E769C7" w:rsidRPr="009756CE">
        <w:rPr>
          <w:rFonts w:ascii="Arial" w:hAnsi="Arial" w:cs="Arial"/>
          <w:i w:val="0"/>
          <w:sz w:val="20"/>
          <w:lang w:val="es-ES"/>
        </w:rPr>
        <w:t>Bên được cấp tín dụng</w:t>
      </w:r>
      <w:r w:rsidR="00E769C7" w:rsidRPr="009756CE" w:rsidDel="00544334">
        <w:rPr>
          <w:rFonts w:ascii="Arial" w:hAnsi="Arial" w:cs="Arial"/>
          <w:sz w:val="20"/>
        </w:rPr>
        <w:t xml:space="preserve"> </w:t>
      </w:r>
      <w:r w:rsidRPr="009756CE">
        <w:rPr>
          <w:rFonts w:ascii="Arial" w:hAnsi="Arial" w:cs="Arial"/>
          <w:i w:val="0"/>
          <w:sz w:val="20"/>
          <w:lang w:eastAsia="x-none"/>
        </w:rPr>
        <w:t>thì K</w:t>
      </w:r>
      <w:r w:rsidR="00544334" w:rsidRPr="009756CE">
        <w:rPr>
          <w:rFonts w:ascii="Arial" w:hAnsi="Arial" w:cs="Arial"/>
          <w:i w:val="0"/>
          <w:sz w:val="20"/>
          <w:lang w:eastAsia="x-none"/>
        </w:rPr>
        <w:t>hoản phải thu</w:t>
      </w:r>
      <w:r w:rsidRPr="009756CE">
        <w:rPr>
          <w:rFonts w:ascii="Arial" w:hAnsi="Arial" w:cs="Arial"/>
          <w:i w:val="0"/>
          <w:sz w:val="20"/>
          <w:lang w:eastAsia="x-none"/>
        </w:rPr>
        <w:t xml:space="preserve"> sẽ được chuyển giao cho </w:t>
      </w:r>
      <w:r w:rsidR="00544334" w:rsidRPr="009756CE">
        <w:rPr>
          <w:rFonts w:ascii="Arial" w:hAnsi="Arial" w:cs="Arial"/>
          <w:i w:val="0"/>
          <w:sz w:val="20"/>
          <w:lang w:val="es-ES"/>
        </w:rPr>
        <w:t>Bên được cấp tín dụng</w:t>
      </w:r>
      <w:r w:rsidR="00544334" w:rsidRPr="009756CE" w:rsidDel="00544334">
        <w:rPr>
          <w:rFonts w:ascii="Arial" w:hAnsi="Arial" w:cs="Arial"/>
          <w:sz w:val="20"/>
        </w:rPr>
        <w:t xml:space="preserve"> </w:t>
      </w:r>
      <w:r w:rsidRPr="009756CE">
        <w:rPr>
          <w:rFonts w:ascii="Arial" w:hAnsi="Arial" w:cs="Arial"/>
          <w:i w:val="0"/>
          <w:sz w:val="20"/>
          <w:lang w:eastAsia="x-none"/>
        </w:rPr>
        <w:t>và tuỳ thuộc vào các điều kiện thực tế tại thời điểm NCB yêu cầu hoàn trả áp dụng Quyền yêu cầu hoàn trả, NCB có quyền thực hiện quyền yêu cầu hoàn trả theo bất kỳ phương thức phù hợp nào mà NCB thấy khả thi để đảm bảo các quyền và lợi ích hợp pháp của mình.</w:t>
      </w:r>
    </w:p>
    <w:p w14:paraId="12A99D8F" w14:textId="77777777" w:rsidR="00D43877" w:rsidRPr="009756CE" w:rsidRDefault="00D43877" w:rsidP="00B2409C">
      <w:pPr>
        <w:pStyle w:val="ListParagraph"/>
        <w:widowControl w:val="0"/>
        <w:numPr>
          <w:ilvl w:val="1"/>
          <w:numId w:val="26"/>
        </w:numPr>
        <w:shd w:val="clear" w:color="auto" w:fill="FFFFFF"/>
        <w:ind w:left="476" w:hanging="476"/>
        <w:jc w:val="both"/>
        <w:rPr>
          <w:rFonts w:ascii="Arial" w:hAnsi="Arial" w:cs="Arial"/>
          <w:i w:val="0"/>
          <w:sz w:val="20"/>
          <w:lang w:eastAsia="x-none"/>
        </w:rPr>
      </w:pPr>
      <w:r w:rsidRPr="009756CE">
        <w:rPr>
          <w:rFonts w:ascii="Arial" w:hAnsi="Arial" w:cs="Arial"/>
          <w:i w:val="0"/>
          <w:sz w:val="20"/>
          <w:lang w:eastAsia="x-none"/>
        </w:rPr>
        <w:t xml:space="preserve">NCB chấm dứt việc yêu cầu hoàn trả khoản ứng trước </w:t>
      </w:r>
      <w:r w:rsidRPr="009756CE">
        <w:rPr>
          <w:rFonts w:ascii="Arial" w:hAnsi="Arial" w:cs="Arial"/>
          <w:i w:val="0"/>
          <w:sz w:val="20"/>
        </w:rPr>
        <w:t>Bao Thanh Toán</w:t>
      </w:r>
      <w:r w:rsidRPr="009756CE">
        <w:rPr>
          <w:rFonts w:ascii="Arial" w:hAnsi="Arial" w:cs="Arial"/>
          <w:i w:val="0"/>
          <w:sz w:val="20"/>
          <w:lang w:eastAsia="x-none"/>
        </w:rPr>
        <w:t xml:space="preserve"> sau khi </w:t>
      </w:r>
      <w:r w:rsidR="00544334" w:rsidRPr="009756CE">
        <w:rPr>
          <w:rFonts w:ascii="Arial" w:hAnsi="Arial" w:cs="Arial"/>
          <w:i w:val="0"/>
          <w:sz w:val="20"/>
          <w:lang w:val="es-ES"/>
        </w:rPr>
        <w:t>Bên được cấp tín dụng</w:t>
      </w:r>
      <w:r w:rsidRPr="009756CE">
        <w:rPr>
          <w:rFonts w:ascii="Arial" w:hAnsi="Arial" w:cs="Arial"/>
          <w:i w:val="0"/>
          <w:sz w:val="20"/>
          <w:lang w:eastAsia="x-none"/>
        </w:rPr>
        <w:t xml:space="preserve"> hoàn trả toàn bộ nghĩa vụ thanh toán hoặc K</w:t>
      </w:r>
      <w:r w:rsidR="00544334" w:rsidRPr="009756CE">
        <w:rPr>
          <w:rFonts w:ascii="Arial" w:hAnsi="Arial" w:cs="Arial"/>
          <w:i w:val="0"/>
          <w:sz w:val="20"/>
          <w:lang w:eastAsia="x-none"/>
        </w:rPr>
        <w:t>hoản phải thu</w:t>
      </w:r>
      <w:r w:rsidRPr="009756CE">
        <w:rPr>
          <w:rFonts w:ascii="Arial" w:hAnsi="Arial" w:cs="Arial"/>
          <w:i w:val="0"/>
          <w:sz w:val="20"/>
          <w:lang w:eastAsia="x-none"/>
        </w:rPr>
        <w:t xml:space="preserve"> đã được </w:t>
      </w:r>
      <w:r w:rsidR="00544334" w:rsidRPr="009756CE">
        <w:rPr>
          <w:rFonts w:ascii="Arial" w:hAnsi="Arial" w:cs="Arial"/>
          <w:i w:val="0"/>
          <w:sz w:val="20"/>
          <w:lang w:eastAsia="x-none"/>
        </w:rPr>
        <w:t>B</w:t>
      </w:r>
      <w:r w:rsidRPr="009756CE">
        <w:rPr>
          <w:rFonts w:ascii="Arial" w:hAnsi="Arial" w:cs="Arial"/>
          <w:i w:val="0"/>
          <w:sz w:val="20"/>
          <w:lang w:eastAsia="x-none"/>
        </w:rPr>
        <w:t>ên mua thanh toán.</w:t>
      </w:r>
    </w:p>
    <w:p w14:paraId="100E433B" w14:textId="77777777" w:rsidR="00D43877" w:rsidRPr="009756CE" w:rsidRDefault="00D43877" w:rsidP="00B2409C">
      <w:pPr>
        <w:pStyle w:val="ListParagraph"/>
        <w:widowControl w:val="0"/>
        <w:numPr>
          <w:ilvl w:val="1"/>
          <w:numId w:val="26"/>
        </w:numPr>
        <w:shd w:val="clear" w:color="auto" w:fill="FFFFFF"/>
        <w:ind w:left="476" w:hanging="476"/>
        <w:jc w:val="both"/>
        <w:rPr>
          <w:rFonts w:ascii="Arial" w:hAnsi="Arial" w:cs="Arial"/>
          <w:i w:val="0"/>
          <w:sz w:val="20"/>
          <w:lang w:eastAsia="x-none"/>
        </w:rPr>
      </w:pPr>
      <w:r w:rsidRPr="009756CE">
        <w:rPr>
          <w:rFonts w:ascii="Arial" w:hAnsi="Arial" w:cs="Arial"/>
          <w:i w:val="0"/>
          <w:sz w:val="20"/>
          <w:lang w:eastAsia="x-none"/>
        </w:rPr>
        <w:t xml:space="preserve">Trong trường hợp NCB đơn phương chấm dứt hợp đồng </w:t>
      </w:r>
      <w:r w:rsidRPr="009756CE">
        <w:rPr>
          <w:rFonts w:ascii="Arial" w:hAnsi="Arial" w:cs="Arial"/>
          <w:i w:val="0"/>
          <w:sz w:val="20"/>
        </w:rPr>
        <w:t>Bao Thanh Toán</w:t>
      </w:r>
      <w:r w:rsidRPr="009756CE">
        <w:rPr>
          <w:rFonts w:ascii="Arial" w:hAnsi="Arial" w:cs="Arial"/>
          <w:i w:val="0"/>
          <w:sz w:val="20"/>
          <w:lang w:eastAsia="x-none"/>
        </w:rPr>
        <w:t xml:space="preserve"> trước hạn, đề nghị thu hồi nợ trước hạn theo nội dung đã thỏa thuận khi phát hiện </w:t>
      </w:r>
      <w:r w:rsidR="00544334" w:rsidRPr="009756CE">
        <w:rPr>
          <w:rFonts w:ascii="Arial" w:hAnsi="Arial" w:cs="Arial"/>
          <w:i w:val="0"/>
          <w:sz w:val="20"/>
          <w:lang w:val="es-ES"/>
        </w:rPr>
        <w:t>Bên được cấp tín dụng</w:t>
      </w:r>
      <w:r w:rsidRPr="009756CE">
        <w:rPr>
          <w:rFonts w:ascii="Arial" w:hAnsi="Arial" w:cs="Arial"/>
          <w:i w:val="0"/>
          <w:sz w:val="20"/>
          <w:lang w:eastAsia="x-none"/>
        </w:rPr>
        <w:t xml:space="preserve"> cung cấp thông tin sai sự thật, vi phạm quy định trong hợp đồng </w:t>
      </w:r>
      <w:r w:rsidRPr="009756CE">
        <w:rPr>
          <w:rFonts w:ascii="Arial" w:hAnsi="Arial" w:cs="Arial"/>
          <w:i w:val="0"/>
          <w:sz w:val="20"/>
        </w:rPr>
        <w:t>Bao Thanh Toán</w:t>
      </w:r>
      <w:r w:rsidRPr="009756CE">
        <w:rPr>
          <w:rFonts w:ascii="Arial" w:hAnsi="Arial" w:cs="Arial"/>
          <w:i w:val="0"/>
          <w:sz w:val="20"/>
          <w:lang w:eastAsia="x-none"/>
        </w:rPr>
        <w:t xml:space="preserve">, hợp đồng bảo đảm (nếu có) và các cam kết với NCB thì NCB sẽ thông báo cho </w:t>
      </w:r>
      <w:r w:rsidR="00544334" w:rsidRPr="009756CE">
        <w:rPr>
          <w:rFonts w:ascii="Arial" w:hAnsi="Arial" w:cs="Arial"/>
          <w:i w:val="0"/>
          <w:sz w:val="20"/>
          <w:lang w:val="es-ES"/>
        </w:rPr>
        <w:t>Bên được cấp tín dụng</w:t>
      </w:r>
      <w:r w:rsidRPr="009756CE">
        <w:rPr>
          <w:rFonts w:ascii="Arial" w:hAnsi="Arial" w:cs="Arial"/>
          <w:i w:val="0"/>
          <w:sz w:val="20"/>
          <w:lang w:eastAsia="x-none"/>
        </w:rPr>
        <w:t xml:space="preserve"> về việc chấm dứt </w:t>
      </w:r>
      <w:r w:rsidRPr="009756CE">
        <w:rPr>
          <w:rFonts w:ascii="Arial" w:hAnsi="Arial" w:cs="Arial"/>
          <w:i w:val="0"/>
          <w:sz w:val="20"/>
        </w:rPr>
        <w:t>Bao Thanh Toán</w:t>
      </w:r>
      <w:r w:rsidRPr="009756CE">
        <w:rPr>
          <w:rFonts w:ascii="Arial" w:hAnsi="Arial" w:cs="Arial"/>
          <w:i w:val="0"/>
          <w:sz w:val="20"/>
          <w:lang w:eastAsia="x-none"/>
        </w:rPr>
        <w:t>, thu hồi nợ trước hạn.</w:t>
      </w:r>
    </w:p>
    <w:p w14:paraId="0E35DE77" w14:textId="77777777" w:rsidR="00D43877" w:rsidRPr="009756CE" w:rsidRDefault="00D43877" w:rsidP="00B2409C">
      <w:pPr>
        <w:pStyle w:val="BodyText"/>
        <w:numPr>
          <w:ilvl w:val="0"/>
          <w:numId w:val="40"/>
        </w:numPr>
        <w:spacing w:line="276" w:lineRule="auto"/>
        <w:ind w:left="1022" w:hanging="1022"/>
        <w:rPr>
          <w:rFonts w:ascii="Arial" w:hAnsi="Arial" w:cs="Arial"/>
          <w:bCs/>
          <w:i w:val="0"/>
          <w:sz w:val="20"/>
          <w:szCs w:val="20"/>
        </w:rPr>
      </w:pPr>
      <w:r w:rsidRPr="009756CE">
        <w:rPr>
          <w:rFonts w:ascii="Arial" w:hAnsi="Arial" w:cs="Arial"/>
          <w:b/>
          <w:bCs/>
          <w:i w:val="0"/>
          <w:sz w:val="20"/>
          <w:szCs w:val="20"/>
        </w:rPr>
        <w:t xml:space="preserve">Cam kết và bảo đảm của </w:t>
      </w:r>
      <w:r w:rsidR="00E769C7" w:rsidRPr="009756CE">
        <w:rPr>
          <w:rFonts w:ascii="Arial" w:hAnsi="Arial" w:cs="Arial"/>
          <w:b/>
          <w:i w:val="0"/>
          <w:sz w:val="20"/>
          <w:lang w:val="es-ES"/>
        </w:rPr>
        <w:t>Bên được cấp tín dụng</w:t>
      </w:r>
      <w:r w:rsidR="00E769C7" w:rsidRPr="009756CE" w:rsidDel="00544334">
        <w:rPr>
          <w:rFonts w:ascii="Arial" w:hAnsi="Arial" w:cs="Arial"/>
          <w:sz w:val="20"/>
          <w:szCs w:val="20"/>
        </w:rPr>
        <w:t xml:space="preserve"> </w:t>
      </w:r>
    </w:p>
    <w:p w14:paraId="43A43F44" w14:textId="77777777" w:rsidR="00D43877" w:rsidRPr="009756CE" w:rsidRDefault="00D43877" w:rsidP="00E73464">
      <w:pPr>
        <w:pStyle w:val="ListParagraph"/>
        <w:widowControl w:val="0"/>
        <w:numPr>
          <w:ilvl w:val="0"/>
          <w:numId w:val="6"/>
        </w:numPr>
        <w:spacing w:after="120" w:line="276" w:lineRule="auto"/>
        <w:jc w:val="both"/>
        <w:outlineLvl w:val="1"/>
        <w:rPr>
          <w:rFonts w:ascii="Arial" w:hAnsi="Arial" w:cs="Arial"/>
          <w:b/>
          <w:bCs/>
          <w:i w:val="0"/>
          <w:iCs/>
          <w:vanish/>
          <w:kern w:val="32"/>
          <w:sz w:val="20"/>
        </w:rPr>
      </w:pPr>
    </w:p>
    <w:p w14:paraId="0F1BEAD9"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3D0D43D3"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40EFC9F2"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4A233004"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42F5E0E5"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6DC18A0E"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34DA2543"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2FD43DA7"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7C4DFFFD"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57628252" w14:textId="77777777" w:rsidR="00D43877" w:rsidRPr="009756CE" w:rsidRDefault="00D43877" w:rsidP="00B2409C">
      <w:pPr>
        <w:pStyle w:val="ListParagraph"/>
        <w:widowControl w:val="0"/>
        <w:numPr>
          <w:ilvl w:val="0"/>
          <w:numId w:val="42"/>
        </w:numPr>
        <w:spacing w:after="120" w:line="276" w:lineRule="auto"/>
        <w:jc w:val="both"/>
        <w:rPr>
          <w:rFonts w:ascii="Arial" w:hAnsi="Arial" w:cs="Arial"/>
          <w:bCs/>
          <w:i w:val="0"/>
          <w:vanish/>
          <w:kern w:val="32"/>
          <w:sz w:val="20"/>
        </w:rPr>
      </w:pPr>
    </w:p>
    <w:p w14:paraId="792E75E7" w14:textId="77777777" w:rsidR="0010636C" w:rsidRPr="00BE0F02" w:rsidRDefault="00544334" w:rsidP="00B2409C">
      <w:pPr>
        <w:pStyle w:val="ListParagraph"/>
        <w:widowControl w:val="0"/>
        <w:numPr>
          <w:ilvl w:val="2"/>
          <w:numId w:val="92"/>
        </w:numPr>
        <w:tabs>
          <w:tab w:val="clear" w:pos="2160"/>
        </w:tabs>
        <w:ind w:left="476" w:hanging="476"/>
        <w:jc w:val="both"/>
        <w:rPr>
          <w:rFonts w:ascii="Arial" w:hAnsi="Arial"/>
          <w:i w:val="0"/>
          <w:sz w:val="20"/>
        </w:rPr>
      </w:pPr>
      <w:r w:rsidRPr="009756CE">
        <w:rPr>
          <w:rFonts w:ascii="Arial" w:hAnsi="Arial" w:cs="Arial"/>
          <w:i w:val="0"/>
          <w:sz w:val="20"/>
          <w:lang w:val="es-ES"/>
        </w:rPr>
        <w:t>Bên được cấp tín dụng</w:t>
      </w:r>
      <w:r w:rsidRPr="009756CE" w:rsidDel="00544334">
        <w:rPr>
          <w:rFonts w:ascii="Arial" w:hAnsi="Arial" w:cs="Arial"/>
          <w:sz w:val="20"/>
        </w:rPr>
        <w:t xml:space="preserve"> </w:t>
      </w:r>
      <w:r w:rsidR="0010636C" w:rsidRPr="00BE0F02">
        <w:rPr>
          <w:rFonts w:ascii="Arial" w:hAnsi="Arial"/>
          <w:i w:val="0"/>
          <w:sz w:val="20"/>
        </w:rPr>
        <w:t xml:space="preserve">không có Khoản Phải thu quá hạn hoặc đang tranh chấp thương mại với </w:t>
      </w:r>
      <w:r w:rsidRPr="00BE0F02">
        <w:rPr>
          <w:rFonts w:ascii="Arial" w:hAnsi="Arial"/>
          <w:i w:val="0"/>
          <w:sz w:val="20"/>
        </w:rPr>
        <w:t>Bên mua</w:t>
      </w:r>
      <w:r w:rsidR="0010636C" w:rsidRPr="00BE0F02">
        <w:rPr>
          <w:rFonts w:ascii="Arial" w:hAnsi="Arial"/>
          <w:i w:val="0"/>
          <w:sz w:val="20"/>
        </w:rPr>
        <w:t xml:space="preserve"> trước và trong thời gian sử dụng dịch vụ bao thanh toán tại NCB. Trường hợp phát sinh tranh chấp thương mại với </w:t>
      </w:r>
      <w:r w:rsidRPr="00BE0F02">
        <w:rPr>
          <w:rFonts w:ascii="Arial" w:hAnsi="Arial"/>
          <w:i w:val="0"/>
          <w:sz w:val="20"/>
        </w:rPr>
        <w:t>Bên mua</w:t>
      </w:r>
      <w:r w:rsidR="0010636C" w:rsidRPr="00BE0F02">
        <w:rPr>
          <w:rFonts w:ascii="Arial" w:hAnsi="Arial"/>
          <w:i w:val="0"/>
          <w:sz w:val="20"/>
        </w:rPr>
        <w:t xml:space="preserve">, </w:t>
      </w:r>
      <w:r w:rsidRPr="009756CE">
        <w:rPr>
          <w:rFonts w:ascii="Arial" w:hAnsi="Arial" w:cs="Arial"/>
          <w:i w:val="0"/>
          <w:sz w:val="20"/>
          <w:lang w:val="es-ES"/>
        </w:rPr>
        <w:t>Bên được cấp tín dụng</w:t>
      </w:r>
      <w:r w:rsidRPr="00BE0F02" w:rsidDel="00544334">
        <w:rPr>
          <w:rFonts w:ascii="Arial" w:hAnsi="Arial"/>
          <w:sz w:val="20"/>
        </w:rPr>
        <w:t xml:space="preserve"> </w:t>
      </w:r>
      <w:r w:rsidR="0010636C" w:rsidRPr="00BE0F02">
        <w:rPr>
          <w:rFonts w:ascii="Arial" w:hAnsi="Arial"/>
          <w:i w:val="0"/>
          <w:sz w:val="20"/>
        </w:rPr>
        <w:t xml:space="preserve">chịu trách nhiệm giải quyết các tranh chấp </w:t>
      </w:r>
      <w:r w:rsidR="0010636C" w:rsidRPr="009756CE">
        <w:rPr>
          <w:rFonts w:ascii="Arial" w:eastAsia="SimSun" w:hAnsi="Arial" w:cs="Arial"/>
          <w:i w:val="0"/>
          <w:kern w:val="1"/>
          <w:sz w:val="20"/>
          <w:lang w:val="es-MX" w:eastAsia="hi-IN" w:bidi="hi-IN"/>
        </w:rPr>
        <w:t>thương</w:t>
      </w:r>
      <w:r w:rsidR="0010636C" w:rsidRPr="00BE0F02">
        <w:rPr>
          <w:rFonts w:ascii="Arial" w:hAnsi="Arial"/>
          <w:i w:val="0"/>
          <w:sz w:val="20"/>
        </w:rPr>
        <w:t xml:space="preserve"> mại phát sinh với Bên Mua (nếu có) và tự chịu chi phí giải quyết tranh chấp và bồi thường thiệt hại (nếu có) cho NCB.</w:t>
      </w:r>
    </w:p>
    <w:p w14:paraId="066E1143" w14:textId="77777777" w:rsidR="00D43877" w:rsidRPr="00BE0F02" w:rsidRDefault="00D43877" w:rsidP="00B2409C">
      <w:pPr>
        <w:pStyle w:val="ListParagraph"/>
        <w:widowControl w:val="0"/>
        <w:numPr>
          <w:ilvl w:val="1"/>
          <w:numId w:val="93"/>
        </w:numPr>
        <w:ind w:left="476" w:hanging="476"/>
        <w:jc w:val="both"/>
        <w:rPr>
          <w:rFonts w:ascii="Arial" w:hAnsi="Arial"/>
          <w:i w:val="0"/>
          <w:sz w:val="20"/>
        </w:rPr>
      </w:pPr>
      <w:r w:rsidRPr="009756CE">
        <w:rPr>
          <w:rFonts w:ascii="Arial" w:hAnsi="Arial" w:cs="Arial"/>
          <w:i w:val="0"/>
          <w:sz w:val="20"/>
          <w:lang w:val="es-ES"/>
        </w:rPr>
        <w:t>Thông</w:t>
      </w:r>
      <w:r w:rsidRPr="00BE0F02">
        <w:rPr>
          <w:rFonts w:ascii="Arial" w:hAnsi="Arial"/>
          <w:i w:val="0"/>
          <w:sz w:val="20"/>
        </w:rPr>
        <w:t xml:space="preserve"> báo việc ký Hợp đồng này và việc chuyển nhượng Khoản Phải thu cho NCB tới Bên Mua và các bên có liên quan theo quy định của Hợp đồng này.</w:t>
      </w:r>
    </w:p>
    <w:p w14:paraId="4798F202" w14:textId="77777777" w:rsidR="00D43877" w:rsidRPr="00BE0F02" w:rsidRDefault="00D43877" w:rsidP="00B2409C">
      <w:pPr>
        <w:pStyle w:val="ListParagraph"/>
        <w:widowControl w:val="0"/>
        <w:numPr>
          <w:ilvl w:val="1"/>
          <w:numId w:val="93"/>
        </w:numPr>
        <w:ind w:left="476" w:hanging="476"/>
        <w:jc w:val="both"/>
        <w:rPr>
          <w:rFonts w:ascii="Arial" w:hAnsi="Arial"/>
          <w:i w:val="0"/>
          <w:sz w:val="20"/>
        </w:rPr>
      </w:pPr>
      <w:r w:rsidRPr="009756CE">
        <w:rPr>
          <w:rFonts w:ascii="Arial" w:hAnsi="Arial" w:cs="Arial"/>
          <w:i w:val="0"/>
          <w:sz w:val="20"/>
          <w:lang w:val="es-ES"/>
        </w:rPr>
        <w:t>Không</w:t>
      </w:r>
      <w:r w:rsidRPr="00BE0F02">
        <w:rPr>
          <w:rFonts w:ascii="Arial" w:hAnsi="Arial"/>
          <w:i w:val="0"/>
          <w:sz w:val="20"/>
        </w:rPr>
        <w:t xml:space="preserve"> thỏa thuận với Bên Mua hàng bằng mọi hình thức về việc thực hiện bù trừ nghĩa vụ thanh toán </w:t>
      </w:r>
      <w:r w:rsidRPr="009756CE">
        <w:rPr>
          <w:rFonts w:ascii="Arial" w:hAnsi="Arial" w:cs="Arial"/>
          <w:i w:val="0"/>
          <w:sz w:val="20"/>
          <w:lang w:val="es-ES"/>
        </w:rPr>
        <w:t>hoặc</w:t>
      </w:r>
      <w:r w:rsidRPr="00BE0F02">
        <w:rPr>
          <w:rFonts w:ascii="Arial" w:hAnsi="Arial"/>
          <w:i w:val="0"/>
          <w:sz w:val="20"/>
        </w:rPr>
        <w:t xml:space="preserve"> thanh toán theo một phương thức không qua tài khoản bao thanh toán đối với các </w:t>
      </w:r>
      <w:r w:rsidRPr="009756CE">
        <w:rPr>
          <w:rFonts w:ascii="Arial" w:eastAsia="SimSun" w:hAnsi="Arial" w:cs="Arial"/>
          <w:i w:val="0"/>
          <w:kern w:val="1"/>
          <w:sz w:val="20"/>
          <w:lang w:val="es-MX" w:eastAsia="hi-IN" w:bidi="hi-IN"/>
        </w:rPr>
        <w:t>Khoản</w:t>
      </w:r>
      <w:r w:rsidRPr="00BE0F02">
        <w:rPr>
          <w:rFonts w:ascii="Arial" w:hAnsi="Arial"/>
          <w:i w:val="0"/>
          <w:sz w:val="20"/>
        </w:rPr>
        <w:t xml:space="preserve"> Phải thu thuộc Hợp đồng này.</w:t>
      </w:r>
    </w:p>
    <w:p w14:paraId="5189192E" w14:textId="172C5CF7" w:rsidR="00D43877" w:rsidRPr="00BE0F02" w:rsidRDefault="00544334" w:rsidP="00B2409C">
      <w:pPr>
        <w:pStyle w:val="ListParagraph"/>
        <w:widowControl w:val="0"/>
        <w:numPr>
          <w:ilvl w:val="1"/>
          <w:numId w:val="93"/>
        </w:numPr>
        <w:ind w:left="476" w:hanging="476"/>
        <w:jc w:val="both"/>
        <w:rPr>
          <w:rFonts w:ascii="Arial" w:hAnsi="Arial"/>
          <w:i w:val="0"/>
          <w:sz w:val="20"/>
        </w:rPr>
      </w:pPr>
      <w:r w:rsidRPr="009756CE">
        <w:rPr>
          <w:rFonts w:ascii="Arial" w:hAnsi="Arial" w:cs="Arial"/>
          <w:i w:val="0"/>
          <w:sz w:val="20"/>
          <w:lang w:val="es-ES"/>
        </w:rPr>
        <w:t>Bên được cấp tín dụng</w:t>
      </w:r>
      <w:r w:rsidRPr="00BE0F02" w:rsidDel="00544334">
        <w:rPr>
          <w:rFonts w:ascii="Arial" w:hAnsi="Arial"/>
          <w:sz w:val="20"/>
        </w:rPr>
        <w:t xml:space="preserve"> </w:t>
      </w:r>
      <w:r w:rsidR="00D43877" w:rsidRPr="00BE0F02">
        <w:rPr>
          <w:rFonts w:ascii="Arial" w:eastAsia="Arial Unicode MS" w:hAnsi="Arial"/>
          <w:i w:val="0"/>
          <w:sz w:val="20"/>
        </w:rPr>
        <w:t xml:space="preserve">cam kết tài khoản của </w:t>
      </w:r>
      <w:r w:rsidRPr="009756CE">
        <w:rPr>
          <w:rFonts w:ascii="Arial" w:hAnsi="Arial" w:cs="Arial"/>
          <w:i w:val="0"/>
          <w:sz w:val="20"/>
          <w:lang w:val="es-ES"/>
        </w:rPr>
        <w:t>Bên được cấp tín dụng</w:t>
      </w:r>
      <w:r w:rsidRPr="00BE0F02" w:rsidDel="00544334">
        <w:rPr>
          <w:rFonts w:ascii="Arial" w:hAnsi="Arial"/>
          <w:sz w:val="20"/>
        </w:rPr>
        <w:t xml:space="preserve"> </w:t>
      </w:r>
      <w:r w:rsidR="00D43877" w:rsidRPr="00BE0F02">
        <w:rPr>
          <w:rFonts w:ascii="Arial" w:eastAsia="Arial Unicode MS" w:hAnsi="Arial"/>
          <w:i w:val="0"/>
          <w:sz w:val="20"/>
        </w:rPr>
        <w:t xml:space="preserve">tại NCB được đăng ký tại </w:t>
      </w:r>
      <w:r w:rsidR="00162300" w:rsidRPr="00FC2DCA">
        <w:rPr>
          <w:rFonts w:ascii="Arial" w:hAnsi="Arial" w:cs="Arial"/>
          <w:i w:val="0"/>
          <w:kern w:val="32"/>
          <w:sz w:val="20"/>
        </w:rPr>
        <w:t>văn bản đề nghị giải ngân và nhận nợ bao thanh toán của Bên được cấp tín dụng được NCB chấp nhận</w:t>
      </w:r>
      <w:r w:rsidR="00563ECC" w:rsidRPr="00BE0F02">
        <w:rPr>
          <w:rFonts w:ascii="Arial" w:hAnsi="Arial"/>
          <w:i w:val="0"/>
          <w:sz w:val="20"/>
        </w:rPr>
        <w:t xml:space="preserve"> </w:t>
      </w:r>
      <w:r w:rsidR="00D43877" w:rsidRPr="00BE0F02">
        <w:rPr>
          <w:rFonts w:ascii="Arial" w:eastAsia="Arial Unicode MS" w:hAnsi="Arial"/>
          <w:i w:val="0"/>
          <w:sz w:val="20"/>
        </w:rPr>
        <w:t xml:space="preserve">là tài khoản thanh toán duy nhất cho những khoản phải thu đã được chuyển nhượng </w:t>
      </w:r>
      <w:r w:rsidR="00D43877" w:rsidRPr="00BE0F02">
        <w:rPr>
          <w:rFonts w:ascii="Arial" w:hAnsi="Arial"/>
          <w:i w:val="0"/>
          <w:sz w:val="20"/>
        </w:rPr>
        <w:t xml:space="preserve">cho NCB và không thay đổi đến khi </w:t>
      </w:r>
      <w:r w:rsidRPr="009756CE">
        <w:rPr>
          <w:rFonts w:ascii="Arial" w:hAnsi="Arial" w:cs="Arial"/>
          <w:i w:val="0"/>
          <w:sz w:val="20"/>
          <w:lang w:val="es-ES"/>
        </w:rPr>
        <w:t>Bên được cấp tín dụng</w:t>
      </w:r>
      <w:r w:rsidRPr="00BE0F02" w:rsidDel="00544334">
        <w:rPr>
          <w:rFonts w:ascii="Arial" w:hAnsi="Arial"/>
          <w:sz w:val="20"/>
        </w:rPr>
        <w:t xml:space="preserve"> </w:t>
      </w:r>
      <w:r w:rsidR="00D43877" w:rsidRPr="00BE0F02">
        <w:rPr>
          <w:rFonts w:ascii="Arial" w:hAnsi="Arial"/>
          <w:i w:val="0"/>
          <w:sz w:val="20"/>
        </w:rPr>
        <w:t>hoàn thành mọi nghĩa vụ với NCB, mọi thay đổi về tài khoản thanh toán cho những Khoản phải thu đã được chuyển nhượng cho NCB mà không có văn bản chấp thuận của NCB đều không có giá trị pháp lý.</w:t>
      </w:r>
    </w:p>
    <w:p w14:paraId="1397ED7A" w14:textId="77777777" w:rsidR="00D43877" w:rsidRPr="00BE0F02" w:rsidRDefault="00D43877" w:rsidP="00B2409C">
      <w:pPr>
        <w:pStyle w:val="ListParagraph"/>
        <w:widowControl w:val="0"/>
        <w:numPr>
          <w:ilvl w:val="1"/>
          <w:numId w:val="93"/>
        </w:numPr>
        <w:ind w:left="476" w:hanging="476"/>
        <w:jc w:val="both"/>
        <w:rPr>
          <w:rFonts w:ascii="Arial" w:hAnsi="Arial"/>
          <w:i w:val="0"/>
          <w:sz w:val="20"/>
        </w:rPr>
      </w:pPr>
      <w:r w:rsidRPr="00BE0F02">
        <w:rPr>
          <w:rFonts w:ascii="Arial" w:hAnsi="Arial"/>
          <w:i w:val="0"/>
          <w:sz w:val="20"/>
        </w:rPr>
        <w:t xml:space="preserve">Chấp thuận việc NCB chuyển giao hoặc chuyển nhượng cho Bên thứ ba (gọi tắt là Bên nhận chuyển </w:t>
      </w:r>
      <w:r w:rsidRPr="009756CE">
        <w:rPr>
          <w:rFonts w:ascii="Arial" w:hAnsi="Arial" w:cs="Arial"/>
          <w:i w:val="0"/>
          <w:sz w:val="20"/>
          <w:lang w:val="es-ES"/>
        </w:rPr>
        <w:t>nhượng</w:t>
      </w:r>
      <w:r w:rsidRPr="00BE0F02">
        <w:rPr>
          <w:rFonts w:ascii="Arial" w:hAnsi="Arial"/>
          <w:i w:val="0"/>
          <w:sz w:val="20"/>
        </w:rPr>
        <w:t>) thực hiện và/hoặc thụ hưởng toàn bộ hoặc một phần các quyền lợi và nghĩa vụ của NCB theo quy định tại Hợp đồng này và các phụ lục/văn bản bổ sung, sửa đổi kèm theo bao gồm và không giới hạn quyền đòi các khoản nợ gốc, thụ hưởng tiền lãi và/hoặc phí phát sinh, lãi và hoặc phí phạt và chi phí khác (nếu có).</w:t>
      </w:r>
    </w:p>
    <w:p w14:paraId="467E2D26" w14:textId="77777777" w:rsidR="00D43877" w:rsidRPr="00BE0F02" w:rsidRDefault="00D43877" w:rsidP="00B2409C">
      <w:pPr>
        <w:pStyle w:val="ListParagraph"/>
        <w:widowControl w:val="0"/>
        <w:numPr>
          <w:ilvl w:val="1"/>
          <w:numId w:val="93"/>
        </w:numPr>
        <w:ind w:left="476" w:hanging="476"/>
        <w:jc w:val="both"/>
        <w:rPr>
          <w:rFonts w:ascii="Arial" w:hAnsi="Arial"/>
          <w:i w:val="0"/>
          <w:sz w:val="20"/>
        </w:rPr>
      </w:pPr>
      <w:r w:rsidRPr="009756CE">
        <w:rPr>
          <w:rFonts w:ascii="Arial" w:eastAsia="SimSun" w:hAnsi="Arial" w:cs="Arial"/>
          <w:i w:val="0"/>
          <w:kern w:val="1"/>
          <w:sz w:val="20"/>
          <w:lang w:val="es-MX" w:eastAsia="hi-IN" w:bidi="hi-IN"/>
        </w:rPr>
        <w:t xml:space="preserve">Các </w:t>
      </w:r>
      <w:r w:rsidRPr="009756CE">
        <w:rPr>
          <w:rFonts w:ascii="Arial" w:hAnsi="Arial" w:cs="Arial"/>
          <w:i w:val="0"/>
          <w:sz w:val="20"/>
          <w:lang w:val="fr-FR"/>
        </w:rPr>
        <w:t xml:space="preserve">các cam </w:t>
      </w:r>
      <w:r w:rsidRPr="00BE0F02">
        <w:rPr>
          <w:rFonts w:ascii="Arial" w:hAnsi="Arial"/>
          <w:i w:val="0"/>
          <w:sz w:val="20"/>
        </w:rPr>
        <w:t>kết</w:t>
      </w:r>
      <w:r w:rsidRPr="009756CE">
        <w:rPr>
          <w:rFonts w:ascii="Arial" w:hAnsi="Arial" w:cs="Arial"/>
          <w:i w:val="0"/>
          <w:sz w:val="20"/>
          <w:lang w:val="fr-FR"/>
        </w:rPr>
        <w:t xml:space="preserve"> và đảm bảo</w:t>
      </w:r>
      <w:r w:rsidRPr="009756CE">
        <w:rPr>
          <w:rFonts w:ascii="Arial" w:eastAsia="SimSun" w:hAnsi="Arial" w:cs="Arial"/>
          <w:i w:val="0"/>
          <w:kern w:val="1"/>
          <w:sz w:val="20"/>
          <w:lang w:val="es-MX" w:eastAsia="hi-IN" w:bidi="hi-IN"/>
        </w:rPr>
        <w:t xml:space="preserve"> khác theo quy định tại</w:t>
      </w:r>
      <w:r w:rsidR="00563ECC" w:rsidRPr="009756CE">
        <w:rPr>
          <w:rFonts w:ascii="Arial" w:eastAsia="SimSun" w:hAnsi="Arial" w:cs="Arial"/>
          <w:i w:val="0"/>
          <w:kern w:val="1"/>
          <w:sz w:val="20"/>
          <w:lang w:val="es-MX" w:eastAsia="hi-IN" w:bidi="hi-IN"/>
        </w:rPr>
        <w:t xml:space="preserve"> Hợp đồng này và</w:t>
      </w:r>
      <w:r w:rsidRPr="009756CE">
        <w:rPr>
          <w:rFonts w:ascii="Arial" w:eastAsia="SimSun" w:hAnsi="Arial" w:cs="Arial"/>
          <w:i w:val="0"/>
          <w:kern w:val="1"/>
          <w:sz w:val="20"/>
          <w:lang w:val="es-MX" w:eastAsia="hi-IN" w:bidi="hi-IN"/>
        </w:rPr>
        <w:t xml:space="preserve"> Bản điều khoản điều kiện chung, quy </w:t>
      </w:r>
      <w:r w:rsidRPr="009756CE">
        <w:rPr>
          <w:rFonts w:ascii="Arial" w:hAnsi="Arial" w:cs="Arial"/>
          <w:i w:val="0"/>
          <w:sz w:val="20"/>
          <w:lang w:val="es-ES"/>
        </w:rPr>
        <w:t>định</w:t>
      </w:r>
      <w:r w:rsidRPr="009756CE">
        <w:rPr>
          <w:rFonts w:ascii="Arial" w:eastAsia="SimSun" w:hAnsi="Arial" w:cs="Arial"/>
          <w:i w:val="0"/>
          <w:kern w:val="1"/>
          <w:sz w:val="20"/>
          <w:lang w:val="es-MX" w:eastAsia="hi-IN" w:bidi="hi-IN"/>
        </w:rPr>
        <w:t xml:space="preserve"> của pháp luật.</w:t>
      </w:r>
    </w:p>
    <w:p w14:paraId="00D38498" w14:textId="77777777" w:rsidR="00A831EA" w:rsidRPr="009756CE" w:rsidRDefault="00A831EA" w:rsidP="00B2409C">
      <w:pPr>
        <w:pStyle w:val="BodyText"/>
        <w:numPr>
          <w:ilvl w:val="0"/>
          <w:numId w:val="40"/>
        </w:numPr>
        <w:spacing w:line="276" w:lineRule="auto"/>
        <w:ind w:left="1022" w:hanging="1022"/>
        <w:rPr>
          <w:rFonts w:ascii="Arial" w:hAnsi="Arial" w:cs="Arial"/>
          <w:b/>
          <w:bCs/>
          <w:i w:val="0"/>
          <w:sz w:val="20"/>
          <w:szCs w:val="20"/>
        </w:rPr>
      </w:pPr>
      <w:bookmarkStart w:id="42" w:name="_Toc169035754"/>
      <w:bookmarkStart w:id="43" w:name="_Toc171948200"/>
      <w:r w:rsidRPr="009756CE">
        <w:rPr>
          <w:rFonts w:ascii="Arial" w:hAnsi="Arial" w:cs="Arial"/>
          <w:b/>
          <w:bCs/>
          <w:i w:val="0"/>
          <w:sz w:val="20"/>
          <w:szCs w:val="20"/>
        </w:rPr>
        <w:t xml:space="preserve">Quyền và </w:t>
      </w:r>
      <w:r w:rsidRPr="009756CE">
        <w:rPr>
          <w:rFonts w:ascii="Arial" w:eastAsia="Times New Roman" w:hAnsi="Arial" w:cs="Arial"/>
          <w:b/>
          <w:bCs/>
          <w:i w:val="0"/>
          <w:iCs/>
          <w:sz w:val="20"/>
          <w:szCs w:val="20"/>
        </w:rPr>
        <w:t>nghĩa</w:t>
      </w:r>
      <w:r w:rsidRPr="009756CE">
        <w:rPr>
          <w:rFonts w:ascii="Arial" w:hAnsi="Arial" w:cs="Arial"/>
          <w:b/>
          <w:bCs/>
          <w:i w:val="0"/>
          <w:sz w:val="20"/>
          <w:szCs w:val="20"/>
        </w:rPr>
        <w:t xml:space="preserve"> vụ của NCB</w:t>
      </w:r>
      <w:bookmarkEnd w:id="42"/>
      <w:bookmarkEnd w:id="43"/>
    </w:p>
    <w:p w14:paraId="4D926D32" w14:textId="77777777" w:rsidR="00A831EA" w:rsidRPr="009756CE" w:rsidRDefault="00A831EA" w:rsidP="00B2409C">
      <w:pPr>
        <w:pStyle w:val="ListParagraph"/>
        <w:widowControl w:val="0"/>
        <w:numPr>
          <w:ilvl w:val="0"/>
          <w:numId w:val="54"/>
        </w:numPr>
        <w:suppressAutoHyphens/>
        <w:ind w:left="476" w:hanging="476"/>
        <w:jc w:val="both"/>
        <w:rPr>
          <w:rFonts w:ascii="Arial" w:hAnsi="Arial" w:cs="Arial"/>
          <w:i w:val="0"/>
          <w:sz w:val="20"/>
        </w:rPr>
      </w:pPr>
      <w:r w:rsidRPr="009756CE">
        <w:rPr>
          <w:rFonts w:ascii="Arial" w:hAnsi="Arial" w:cs="Arial"/>
          <w:i w:val="0"/>
          <w:sz w:val="20"/>
        </w:rPr>
        <w:t>Nhận quyền và lợi ích hợp pháp liên quan đến khoản phải thu theo thỏa thuận.</w:t>
      </w:r>
    </w:p>
    <w:p w14:paraId="0573F6ED" w14:textId="77777777" w:rsidR="00A831EA" w:rsidRPr="009756CE" w:rsidRDefault="00A831EA" w:rsidP="00B2409C">
      <w:pPr>
        <w:pStyle w:val="ListParagraph"/>
        <w:widowControl w:val="0"/>
        <w:numPr>
          <w:ilvl w:val="0"/>
          <w:numId w:val="54"/>
        </w:numPr>
        <w:suppressAutoHyphens/>
        <w:ind w:left="476" w:hanging="476"/>
        <w:jc w:val="both"/>
        <w:rPr>
          <w:rFonts w:ascii="Arial" w:hAnsi="Arial" w:cs="Arial"/>
          <w:i w:val="0"/>
          <w:sz w:val="20"/>
        </w:rPr>
      </w:pPr>
      <w:r w:rsidRPr="009756CE">
        <w:rPr>
          <w:rFonts w:ascii="Arial" w:hAnsi="Arial" w:cs="Arial"/>
          <w:i w:val="0"/>
          <w:sz w:val="20"/>
        </w:rPr>
        <w:t>Thuê đơn vị bao thanh toán khác hoặc đơn vị cung cấp dịch vụ khác liên quan đến bao thanh toán thực hiện các dịch vụ khác liên quan đến bao thanh toán.</w:t>
      </w:r>
    </w:p>
    <w:p w14:paraId="4CD4A648" w14:textId="77777777" w:rsidR="00A831EA" w:rsidRPr="009756CE" w:rsidRDefault="00A831EA" w:rsidP="00B2409C">
      <w:pPr>
        <w:pStyle w:val="ListParagraph"/>
        <w:widowControl w:val="0"/>
        <w:numPr>
          <w:ilvl w:val="0"/>
          <w:numId w:val="54"/>
        </w:numPr>
        <w:suppressAutoHyphens/>
        <w:ind w:left="476" w:hanging="476"/>
        <w:jc w:val="both"/>
        <w:rPr>
          <w:rFonts w:ascii="Arial" w:hAnsi="Arial" w:cs="Arial"/>
          <w:i w:val="0"/>
          <w:sz w:val="20"/>
        </w:rPr>
      </w:pPr>
      <w:r w:rsidRPr="009756CE">
        <w:rPr>
          <w:rFonts w:ascii="Arial" w:hAnsi="Arial" w:cs="Arial"/>
          <w:i w:val="0"/>
          <w:sz w:val="20"/>
        </w:rPr>
        <w:t>Từ chối thực hiện bao thanh toán khi Hợp đồng mua bán hàng hóa, cung ứng dịch vụ không hợp lệ hoặc có bằng chứng chứng minh chứng từ, tài liệu xuất trình là giả mạo.</w:t>
      </w:r>
    </w:p>
    <w:p w14:paraId="14FBFD3D" w14:textId="77777777" w:rsidR="00A831EA" w:rsidRPr="009756CE" w:rsidRDefault="00A831EA" w:rsidP="00B2409C">
      <w:pPr>
        <w:pStyle w:val="BodyText"/>
        <w:numPr>
          <w:ilvl w:val="0"/>
          <w:numId w:val="40"/>
        </w:numPr>
        <w:spacing w:line="276" w:lineRule="auto"/>
        <w:ind w:left="1022" w:hanging="1022"/>
        <w:rPr>
          <w:rFonts w:ascii="Arial" w:hAnsi="Arial" w:cs="Arial"/>
          <w:b/>
          <w:i w:val="0"/>
          <w:sz w:val="20"/>
          <w:szCs w:val="20"/>
          <w:lang w:val="es-ES"/>
        </w:rPr>
      </w:pPr>
      <w:bookmarkStart w:id="44" w:name="_Toc171948199"/>
      <w:r w:rsidRPr="009756CE">
        <w:rPr>
          <w:rFonts w:ascii="Arial" w:hAnsi="Arial" w:cs="Arial"/>
          <w:b/>
          <w:i w:val="0"/>
          <w:sz w:val="20"/>
          <w:szCs w:val="20"/>
          <w:lang w:val="es-ES"/>
        </w:rPr>
        <w:t xml:space="preserve">Quyền </w:t>
      </w:r>
      <w:r w:rsidRPr="009756CE">
        <w:rPr>
          <w:rFonts w:ascii="Arial" w:hAnsi="Arial" w:cs="Arial"/>
          <w:b/>
          <w:bCs/>
          <w:i w:val="0"/>
          <w:sz w:val="20"/>
          <w:szCs w:val="20"/>
        </w:rPr>
        <w:t>và</w:t>
      </w:r>
      <w:r w:rsidRPr="009756CE">
        <w:rPr>
          <w:rFonts w:ascii="Arial" w:hAnsi="Arial" w:cs="Arial"/>
          <w:b/>
          <w:i w:val="0"/>
          <w:sz w:val="20"/>
          <w:szCs w:val="20"/>
          <w:lang w:val="es-ES"/>
        </w:rPr>
        <w:t xml:space="preserve"> </w:t>
      </w:r>
      <w:r w:rsidRPr="009756CE">
        <w:rPr>
          <w:rFonts w:ascii="Arial" w:eastAsia="Times New Roman" w:hAnsi="Arial" w:cs="Arial"/>
          <w:b/>
          <w:bCs/>
          <w:i w:val="0"/>
          <w:iCs/>
          <w:sz w:val="20"/>
          <w:szCs w:val="20"/>
        </w:rPr>
        <w:t>nghĩa</w:t>
      </w:r>
      <w:r w:rsidRPr="009756CE">
        <w:rPr>
          <w:rFonts w:ascii="Arial" w:hAnsi="Arial" w:cs="Arial"/>
          <w:b/>
          <w:i w:val="0"/>
          <w:sz w:val="20"/>
          <w:szCs w:val="20"/>
          <w:lang w:val="es-ES"/>
        </w:rPr>
        <w:t xml:space="preserve"> vụ của </w:t>
      </w:r>
      <w:bookmarkEnd w:id="44"/>
      <w:r w:rsidR="00D37890" w:rsidRPr="009756CE">
        <w:rPr>
          <w:rFonts w:ascii="Arial" w:hAnsi="Arial" w:cs="Arial"/>
          <w:b/>
          <w:i w:val="0"/>
          <w:sz w:val="20"/>
          <w:lang w:val="es-ES"/>
        </w:rPr>
        <w:t>Bên được cấp tín dụng</w:t>
      </w:r>
    </w:p>
    <w:p w14:paraId="222EC1E9" w14:textId="51F6BBC7" w:rsidR="00A831EA" w:rsidRPr="009756CE" w:rsidRDefault="00A831EA" w:rsidP="00B2409C">
      <w:pPr>
        <w:pStyle w:val="ListParagraph"/>
        <w:widowControl w:val="0"/>
        <w:numPr>
          <w:ilvl w:val="0"/>
          <w:numId w:val="55"/>
        </w:numPr>
        <w:suppressAutoHyphens/>
        <w:ind w:left="476" w:hanging="476"/>
        <w:jc w:val="both"/>
        <w:rPr>
          <w:rFonts w:ascii="Arial" w:hAnsi="Arial"/>
          <w:i w:val="0"/>
          <w:sz w:val="20"/>
          <w:lang w:val="es-ES"/>
        </w:rPr>
      </w:pPr>
      <w:r w:rsidRPr="009756CE">
        <w:rPr>
          <w:rFonts w:ascii="Arial" w:hAnsi="Arial"/>
          <w:i w:val="0"/>
          <w:sz w:val="20"/>
          <w:lang w:val="es-ES"/>
        </w:rPr>
        <w:t>Chuyển giao quyền và lợi ích hợp pháp liên quan đến khoản phải thu theo thỏa thuận</w:t>
      </w:r>
      <w:r w:rsidR="00DE0E4A">
        <w:rPr>
          <w:rFonts w:ascii="Arial" w:hAnsi="Arial"/>
          <w:i w:val="0"/>
          <w:sz w:val="20"/>
          <w:lang w:val="es-ES"/>
        </w:rPr>
        <w:t>.</w:t>
      </w:r>
    </w:p>
    <w:p w14:paraId="76D1DCAF" w14:textId="018EB270" w:rsidR="00A831EA" w:rsidRPr="009756CE" w:rsidRDefault="00A831EA" w:rsidP="00B2409C">
      <w:pPr>
        <w:pStyle w:val="ListParagraph"/>
        <w:widowControl w:val="0"/>
        <w:numPr>
          <w:ilvl w:val="0"/>
          <w:numId w:val="55"/>
        </w:numPr>
        <w:suppressAutoHyphens/>
        <w:ind w:left="476" w:hanging="476"/>
        <w:jc w:val="both"/>
        <w:rPr>
          <w:rFonts w:ascii="Arial" w:hAnsi="Arial"/>
          <w:i w:val="0"/>
          <w:sz w:val="20"/>
          <w:lang w:val="es-ES"/>
        </w:rPr>
      </w:pPr>
      <w:r w:rsidRPr="009756CE">
        <w:rPr>
          <w:rFonts w:ascii="Arial" w:hAnsi="Arial"/>
          <w:i w:val="0"/>
          <w:sz w:val="20"/>
          <w:lang w:val="es-ES"/>
        </w:rPr>
        <w:t xml:space="preserve">Cung cấp đầy đủ, chính xác và trung thực các thông tin, tài liệu, dữ liệu liên quan đến Khoản phải thu; bảo đảm khoản phải thu không được sử dụng để đảm bảo cho nghĩa vụ nợ khác và không có tranh chấp; chịu </w:t>
      </w:r>
      <w:r w:rsidRPr="009756CE">
        <w:rPr>
          <w:rFonts w:ascii="Arial" w:hAnsi="Arial"/>
          <w:i w:val="0"/>
          <w:sz w:val="20"/>
          <w:lang w:val="es-ES"/>
        </w:rPr>
        <w:lastRenderedPageBreak/>
        <w:t>trách nhiệm trước pháp luật về tính chính xác, trung thực, đầy đủ và hợp lệ của các thông tin, tài liệu, dữ liệu, hồ sơ, chứng từ đã cung cấp</w:t>
      </w:r>
      <w:r w:rsidR="00DE0E4A">
        <w:rPr>
          <w:rFonts w:ascii="Arial" w:hAnsi="Arial"/>
          <w:i w:val="0"/>
          <w:sz w:val="20"/>
          <w:lang w:val="es-ES"/>
        </w:rPr>
        <w:t>.</w:t>
      </w:r>
      <w:r w:rsidR="00DE0E4A" w:rsidRPr="009756CE">
        <w:rPr>
          <w:rFonts w:ascii="Arial" w:hAnsi="Arial"/>
          <w:i w:val="0"/>
          <w:sz w:val="20"/>
          <w:lang w:val="es-ES"/>
        </w:rPr>
        <w:t xml:space="preserve"> </w:t>
      </w:r>
    </w:p>
    <w:p w14:paraId="6C0C2BFE" w14:textId="77777777" w:rsidR="00A831EA" w:rsidRPr="009756CE" w:rsidRDefault="00A831EA" w:rsidP="00B2409C">
      <w:pPr>
        <w:pStyle w:val="ListParagraph"/>
        <w:widowControl w:val="0"/>
        <w:numPr>
          <w:ilvl w:val="0"/>
          <w:numId w:val="55"/>
        </w:numPr>
        <w:suppressAutoHyphens/>
        <w:ind w:left="476" w:hanging="476"/>
        <w:jc w:val="both"/>
        <w:rPr>
          <w:rFonts w:ascii="Arial" w:hAnsi="Arial"/>
          <w:i w:val="0"/>
          <w:sz w:val="20"/>
          <w:lang w:val="es-ES"/>
        </w:rPr>
      </w:pPr>
      <w:r w:rsidRPr="009756CE">
        <w:rPr>
          <w:rFonts w:ascii="Arial" w:hAnsi="Arial"/>
          <w:i w:val="0"/>
          <w:sz w:val="20"/>
          <w:lang w:val="es-ES"/>
        </w:rPr>
        <w:t>Gửi thông báo bao thanh toán cho Bên mua hàng và bên liên quan khác có nghĩa vụ (nếu có).</w:t>
      </w:r>
    </w:p>
    <w:p w14:paraId="2A00AA62" w14:textId="77777777" w:rsidR="00A831EA" w:rsidRPr="009756CE" w:rsidRDefault="00A831EA" w:rsidP="000066CC">
      <w:pPr>
        <w:rPr>
          <w:lang w:val="es-ES"/>
        </w:rPr>
        <w:sectPr w:rsidR="00A831EA" w:rsidRPr="009756CE" w:rsidSect="004919FF">
          <w:pgSz w:w="11907" w:h="16840" w:code="9"/>
          <w:pgMar w:top="1134" w:right="851" w:bottom="1134" w:left="1134" w:header="340" w:footer="397" w:gutter="0"/>
          <w:cols w:space="720"/>
          <w:docGrid w:linePitch="326"/>
        </w:sectPr>
      </w:pPr>
    </w:p>
    <w:p w14:paraId="769535DC" w14:textId="77777777" w:rsidR="00D963E0" w:rsidRPr="009756CE" w:rsidRDefault="00D963E0" w:rsidP="00D963E0">
      <w:pPr>
        <w:widowControl w:val="0"/>
        <w:spacing w:before="120" w:line="276" w:lineRule="auto"/>
        <w:ind w:left="6"/>
        <w:jc w:val="center"/>
        <w:rPr>
          <w:rFonts w:ascii="Arial" w:hAnsi="Arial"/>
          <w:b/>
          <w:lang w:val="es-ES"/>
        </w:rPr>
      </w:pPr>
      <w:r w:rsidRPr="009756CE">
        <w:rPr>
          <w:rFonts w:ascii="Arial" w:hAnsi="Arial"/>
          <w:b/>
          <w:lang w:val="es-ES"/>
        </w:rPr>
        <w:lastRenderedPageBreak/>
        <w:t>PHỤ LỤC</w:t>
      </w:r>
    </w:p>
    <w:p w14:paraId="554024F8" w14:textId="7D5E792A" w:rsidR="00E769C7" w:rsidRPr="009756CE" w:rsidRDefault="00E769C7" w:rsidP="0048753E">
      <w:pPr>
        <w:pStyle w:val="Heading1"/>
        <w:snapToGrid w:val="0"/>
        <w:spacing w:before="0" w:after="0"/>
        <w:jc w:val="center"/>
        <w:rPr>
          <w:rFonts w:ascii="Arial" w:hAnsi="Arial"/>
          <w:sz w:val="20"/>
          <w:lang w:val="es-ES"/>
        </w:rPr>
      </w:pPr>
      <w:r w:rsidRPr="009756CE">
        <w:rPr>
          <w:rFonts w:ascii="Arial" w:hAnsi="Arial"/>
          <w:sz w:val="20"/>
          <w:lang w:val="es-ES"/>
        </w:rPr>
        <w:t xml:space="preserve">Thỏa thuận về </w:t>
      </w:r>
      <w:r w:rsidR="00B550B3" w:rsidRPr="009756CE">
        <w:rPr>
          <w:rFonts w:ascii="Arial" w:hAnsi="Arial"/>
          <w:sz w:val="20"/>
          <w:lang w:val="es-ES"/>
        </w:rPr>
        <w:t xml:space="preserve">cấp hạn mức </w:t>
      </w:r>
      <w:r w:rsidRPr="009756CE">
        <w:rPr>
          <w:rFonts w:ascii="Arial" w:hAnsi="Arial"/>
          <w:sz w:val="20"/>
          <w:lang w:val="es-ES"/>
        </w:rPr>
        <w:t>phát hành thư tín dụng</w:t>
      </w:r>
      <w:r w:rsidR="00D37890" w:rsidRPr="009756CE">
        <w:rPr>
          <w:rFonts w:ascii="Arial" w:hAnsi="Arial"/>
          <w:sz w:val="20"/>
          <w:lang w:val="es-ES"/>
        </w:rPr>
        <w:t xml:space="preserve"> (L</w:t>
      </w:r>
      <w:r w:rsidR="00D963E0" w:rsidRPr="009756CE">
        <w:rPr>
          <w:rFonts w:ascii="Arial" w:hAnsi="Arial"/>
          <w:sz w:val="20"/>
          <w:lang w:val="es-ES"/>
        </w:rPr>
        <w:t>/</w:t>
      </w:r>
      <w:r w:rsidR="00D37890" w:rsidRPr="009756CE">
        <w:rPr>
          <w:rFonts w:ascii="Arial" w:hAnsi="Arial"/>
          <w:sz w:val="20"/>
          <w:lang w:val="es-ES"/>
        </w:rPr>
        <w:t>C)</w:t>
      </w:r>
    </w:p>
    <w:p w14:paraId="18D7153D" w14:textId="77777777" w:rsidR="00E769C7" w:rsidRPr="009756CE" w:rsidRDefault="00D4631E" w:rsidP="001B2418">
      <w:pPr>
        <w:spacing w:before="120"/>
        <w:jc w:val="both"/>
        <w:rPr>
          <w:lang w:val="es-ES"/>
        </w:rPr>
      </w:pPr>
      <w:r w:rsidRPr="009756CE">
        <w:rPr>
          <w:rFonts w:ascii="Arial" w:hAnsi="Arial"/>
          <w:sz w:val="20"/>
          <w:lang w:val="es-ES"/>
        </w:rPr>
        <w:t>Ngoài các nội dung thỏa thuận tại Hợp đồng, các bên thỏa thuận các nội dung về cấp hạn mức phát hành thư tín dụng (LC) theo các nội dung sau đây:</w:t>
      </w:r>
    </w:p>
    <w:p w14:paraId="0E568228" w14:textId="77777777" w:rsidR="00D37890" w:rsidRPr="009756CE" w:rsidRDefault="00D37890" w:rsidP="00B2409C">
      <w:pPr>
        <w:pStyle w:val="ListParagraph"/>
        <w:numPr>
          <w:ilvl w:val="0"/>
          <w:numId w:val="56"/>
        </w:numPr>
        <w:spacing w:before="120" w:line="276" w:lineRule="auto"/>
        <w:ind w:left="1022" w:hanging="1022"/>
        <w:jc w:val="both"/>
        <w:rPr>
          <w:rFonts w:ascii="Arial" w:hAnsi="Arial" w:cs="Arial"/>
          <w:b/>
          <w:bCs/>
          <w:i w:val="0"/>
          <w:sz w:val="20"/>
        </w:rPr>
      </w:pPr>
      <w:bookmarkStart w:id="45" w:name="_Hlk171176369"/>
      <w:r w:rsidRPr="009756CE">
        <w:rPr>
          <w:rFonts w:ascii="Arial" w:hAnsi="Arial" w:cs="Arial"/>
          <w:b/>
          <w:bCs/>
          <w:i w:val="0"/>
          <w:sz w:val="20"/>
        </w:rPr>
        <w:t xml:space="preserve">Phát </w:t>
      </w:r>
      <w:r w:rsidRPr="009756CE">
        <w:rPr>
          <w:rFonts w:ascii="Arial" w:hAnsi="Arial" w:cs="Arial"/>
          <w:b/>
          <w:bCs/>
          <w:i w:val="0"/>
          <w:sz w:val="20"/>
          <w:lang w:val="vi-VN"/>
        </w:rPr>
        <w:t>hành</w:t>
      </w:r>
      <w:r w:rsidRPr="009756CE">
        <w:rPr>
          <w:rFonts w:ascii="Arial" w:hAnsi="Arial" w:cs="Arial"/>
          <w:b/>
          <w:bCs/>
          <w:i w:val="0"/>
          <w:sz w:val="20"/>
        </w:rPr>
        <w:t xml:space="preserve"> </w:t>
      </w:r>
      <w:r w:rsidRPr="009756CE">
        <w:rPr>
          <w:rFonts w:ascii="Arial" w:hAnsi="Arial" w:cs="Arial"/>
          <w:b/>
          <w:bCs/>
          <w:i w:val="0"/>
          <w:sz w:val="20"/>
          <w:lang w:val="vi-VN"/>
        </w:rPr>
        <w:t>Thư</w:t>
      </w:r>
      <w:r w:rsidRPr="009756CE">
        <w:rPr>
          <w:rFonts w:ascii="Arial" w:hAnsi="Arial" w:cs="Arial"/>
          <w:b/>
          <w:bCs/>
          <w:i w:val="0"/>
          <w:sz w:val="20"/>
        </w:rPr>
        <w:t xml:space="preserve"> tín dụng</w:t>
      </w:r>
      <w:bookmarkEnd w:id="45"/>
    </w:p>
    <w:p w14:paraId="27CBE677" w14:textId="2C5B4CE6" w:rsidR="00D37890" w:rsidRPr="009756CE" w:rsidRDefault="00D37890" w:rsidP="00B2409C">
      <w:pPr>
        <w:pStyle w:val="ListParagraph"/>
        <w:numPr>
          <w:ilvl w:val="0"/>
          <w:numId w:val="57"/>
        </w:numPr>
        <w:ind w:left="476" w:hanging="476"/>
        <w:jc w:val="both"/>
        <w:rPr>
          <w:rFonts w:ascii="Arial" w:hAnsi="Arial" w:cs="Arial"/>
          <w:i w:val="0"/>
          <w:sz w:val="20"/>
        </w:rPr>
      </w:pPr>
      <w:r w:rsidRPr="009756CE">
        <w:rPr>
          <w:rFonts w:ascii="Arial" w:hAnsi="Arial" w:cs="Arial"/>
          <w:i w:val="0"/>
          <w:sz w:val="20"/>
        </w:rPr>
        <w:t>NCB chỉ đồng ý phát hành thư tín dụng khi</w:t>
      </w:r>
      <w:r w:rsidRPr="009756CE">
        <w:rPr>
          <w:rFonts w:ascii="Arial" w:hAnsi="Arial" w:cs="Arial"/>
          <w:sz w:val="20"/>
        </w:rPr>
        <w:t xml:space="preserve"> (trừ các điều kiện NCB quyết định không áp dụng) </w:t>
      </w:r>
      <w:r w:rsidR="00162300">
        <w:rPr>
          <w:rFonts w:ascii="Arial" w:hAnsi="Arial" w:cs="Arial"/>
          <w:i w:val="0"/>
          <w:sz w:val="20"/>
        </w:rPr>
        <w:t>văn bản</w:t>
      </w:r>
      <w:r w:rsidR="00162300" w:rsidRPr="009756CE">
        <w:rPr>
          <w:rFonts w:ascii="Arial" w:hAnsi="Arial" w:cs="Arial"/>
          <w:i w:val="0"/>
          <w:sz w:val="20"/>
        </w:rPr>
        <w:t xml:space="preserve"> </w:t>
      </w:r>
      <w:r w:rsidRPr="009756CE">
        <w:rPr>
          <w:rFonts w:ascii="Arial" w:hAnsi="Arial" w:cs="Arial"/>
          <w:i w:val="0"/>
          <w:sz w:val="20"/>
        </w:rPr>
        <w:t xml:space="preserve">đề nghị Phát hành Thư tín dụng của </w:t>
      </w:r>
      <w:r w:rsidR="009051FF" w:rsidRPr="009756CE">
        <w:rPr>
          <w:rFonts w:ascii="Arial" w:hAnsi="Arial" w:cs="Arial"/>
          <w:i w:val="0"/>
          <w:sz w:val="20"/>
          <w:lang w:val="es-ES"/>
        </w:rPr>
        <w:t>Bên được cấp tín dụng</w:t>
      </w:r>
      <w:r w:rsidR="009051FF" w:rsidRPr="009756CE" w:rsidDel="00544334">
        <w:rPr>
          <w:rFonts w:ascii="Arial" w:hAnsi="Arial" w:cs="Arial"/>
          <w:sz w:val="20"/>
        </w:rPr>
        <w:t xml:space="preserve"> </w:t>
      </w:r>
      <w:r w:rsidRPr="009756CE">
        <w:rPr>
          <w:rFonts w:ascii="Arial" w:hAnsi="Arial" w:cs="Arial"/>
          <w:i w:val="0"/>
          <w:sz w:val="20"/>
        </w:rPr>
        <w:t>phù hợp với Hợp đồng Mua bán Hàng hóa, Cung ứng dịch vụ, các quy định của Quy tắc Tín dụng Chứng từ</w:t>
      </w:r>
      <w:r w:rsidR="00162300">
        <w:rPr>
          <w:rFonts w:ascii="Arial" w:hAnsi="Arial" w:cs="Arial"/>
          <w:i w:val="0"/>
          <w:sz w:val="20"/>
        </w:rPr>
        <w:t xml:space="preserve"> và được NCB chấp nhận</w:t>
      </w:r>
      <w:r w:rsidRPr="009756CE">
        <w:rPr>
          <w:rFonts w:ascii="Arial" w:hAnsi="Arial" w:cs="Arial"/>
          <w:i w:val="0"/>
          <w:sz w:val="20"/>
        </w:rPr>
        <w:t xml:space="preserve">. </w:t>
      </w:r>
    </w:p>
    <w:p w14:paraId="545523F8" w14:textId="77777777" w:rsidR="00D37890" w:rsidRPr="009756CE" w:rsidRDefault="00D37890" w:rsidP="00B2409C">
      <w:pPr>
        <w:pStyle w:val="ListParagraph"/>
        <w:numPr>
          <w:ilvl w:val="0"/>
          <w:numId w:val="57"/>
        </w:numPr>
        <w:ind w:left="476" w:hanging="476"/>
        <w:jc w:val="both"/>
        <w:rPr>
          <w:rFonts w:ascii="Arial" w:hAnsi="Arial" w:cs="Arial"/>
          <w:i w:val="0"/>
          <w:sz w:val="20"/>
        </w:rPr>
      </w:pPr>
      <w:r w:rsidRPr="009756CE">
        <w:rPr>
          <w:rFonts w:ascii="Arial" w:hAnsi="Arial" w:cs="Arial"/>
          <w:i w:val="0"/>
          <w:sz w:val="20"/>
        </w:rPr>
        <w:t xml:space="preserve">Mỗi lần đề nghị NCB phát hành Thư tín dụng, </w:t>
      </w:r>
      <w:r w:rsidR="009051FF" w:rsidRPr="009756CE">
        <w:rPr>
          <w:rFonts w:ascii="Arial" w:hAnsi="Arial" w:cs="Arial"/>
          <w:i w:val="0"/>
          <w:sz w:val="20"/>
          <w:lang w:val="es-ES"/>
        </w:rPr>
        <w:t>Bên được cấp tín dụng</w:t>
      </w:r>
      <w:r w:rsidRPr="009756CE">
        <w:rPr>
          <w:rFonts w:ascii="Arial" w:hAnsi="Arial" w:cs="Arial"/>
          <w:i w:val="0"/>
          <w:sz w:val="20"/>
        </w:rPr>
        <w:t xml:space="preserve"> cung cấp cho NCB hồ sơ đề nghị phát hành Thư tín dụng theo yêu cầu/Thông báo của NCB tại thời điểm đề nghị phát hành thư tín dụng.</w:t>
      </w:r>
    </w:p>
    <w:p w14:paraId="6151B889" w14:textId="45A1EB25" w:rsidR="00D37890" w:rsidRPr="009756CE" w:rsidRDefault="00D37890" w:rsidP="00B2409C">
      <w:pPr>
        <w:pStyle w:val="ListParagraph"/>
        <w:numPr>
          <w:ilvl w:val="0"/>
          <w:numId w:val="57"/>
        </w:numPr>
        <w:ind w:left="476" w:hanging="476"/>
        <w:jc w:val="both"/>
        <w:rPr>
          <w:rStyle w:val="ui-provider"/>
          <w:rFonts w:ascii="Arial" w:hAnsi="Arial" w:cs="Arial"/>
          <w:i w:val="0"/>
          <w:sz w:val="20"/>
        </w:rPr>
      </w:pPr>
      <w:r w:rsidRPr="009756CE">
        <w:rPr>
          <w:rStyle w:val="ui-provider"/>
          <w:rFonts w:ascii="Arial" w:hAnsi="Arial" w:cs="Arial"/>
          <w:i w:val="0"/>
          <w:sz w:val="20"/>
        </w:rPr>
        <w:t xml:space="preserve">Sau khi </w:t>
      </w:r>
      <w:r w:rsidRPr="009756CE">
        <w:rPr>
          <w:rFonts w:ascii="Arial" w:hAnsi="Arial" w:cs="Arial"/>
          <w:i w:val="0"/>
          <w:sz w:val="20"/>
        </w:rPr>
        <w:t>NCB</w:t>
      </w:r>
      <w:r w:rsidRPr="009756CE">
        <w:rPr>
          <w:rStyle w:val="ui-provider"/>
          <w:rFonts w:ascii="Arial" w:hAnsi="Arial" w:cs="Arial"/>
          <w:i w:val="0"/>
          <w:sz w:val="20"/>
        </w:rPr>
        <w:t xml:space="preserve"> đã nhận đầy đủ hồ sơ đề nghị phát hành thư tín dụng do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 xml:space="preserve">cung cấp, nếu đáp ứng các </w:t>
      </w:r>
      <w:r w:rsidRPr="00FC2DCA">
        <w:rPr>
          <w:rFonts w:ascii="Arial" w:hAnsi="Arial" w:cs="Arial"/>
          <w:i w:val="0"/>
          <w:sz w:val="20"/>
        </w:rPr>
        <w:t>điều</w:t>
      </w:r>
      <w:r w:rsidRPr="00162300">
        <w:rPr>
          <w:rStyle w:val="ui-provider"/>
          <w:rFonts w:ascii="Arial" w:hAnsi="Arial" w:cs="Arial"/>
          <w:i w:val="0"/>
          <w:sz w:val="20"/>
        </w:rPr>
        <w:t xml:space="preserve"> </w:t>
      </w:r>
      <w:r w:rsidRPr="009756CE">
        <w:rPr>
          <w:rStyle w:val="ui-provider"/>
          <w:rFonts w:ascii="Arial" w:hAnsi="Arial" w:cs="Arial"/>
          <w:i w:val="0"/>
          <w:sz w:val="20"/>
        </w:rPr>
        <w:t xml:space="preserve">kiện quy định tại Hợp đồng này thì </w:t>
      </w:r>
      <w:r w:rsidRPr="009756CE">
        <w:rPr>
          <w:rFonts w:ascii="Arial" w:hAnsi="Arial" w:cs="Arial"/>
          <w:i w:val="0"/>
          <w:sz w:val="20"/>
        </w:rPr>
        <w:t>NCB</w:t>
      </w:r>
      <w:r w:rsidRPr="009756CE">
        <w:rPr>
          <w:rStyle w:val="ui-provider"/>
          <w:rFonts w:ascii="Arial" w:hAnsi="Arial" w:cs="Arial"/>
          <w:i w:val="0"/>
          <w:sz w:val="20"/>
        </w:rPr>
        <w:t xml:space="preserve"> thực hiện phát hành Thư tín dụng. Trường hợp </w:t>
      </w:r>
      <w:r w:rsidRPr="009756CE">
        <w:rPr>
          <w:rFonts w:ascii="Arial" w:hAnsi="Arial" w:cs="Arial"/>
          <w:i w:val="0"/>
          <w:sz w:val="20"/>
        </w:rPr>
        <w:t>không</w:t>
      </w:r>
      <w:r w:rsidRPr="009756CE">
        <w:rPr>
          <w:rStyle w:val="ui-provider"/>
          <w:rFonts w:ascii="Arial" w:hAnsi="Arial" w:cs="Arial"/>
          <w:i w:val="0"/>
          <w:sz w:val="20"/>
        </w:rPr>
        <w:t xml:space="preserve"> phát hành Thư tín dụng, </w:t>
      </w:r>
      <w:r w:rsidRPr="009756CE">
        <w:rPr>
          <w:rFonts w:ascii="Arial" w:hAnsi="Arial" w:cs="Arial"/>
          <w:i w:val="0"/>
          <w:sz w:val="20"/>
        </w:rPr>
        <w:t>NCB</w:t>
      </w:r>
      <w:r w:rsidRPr="009756CE">
        <w:rPr>
          <w:rStyle w:val="ui-provider"/>
          <w:rFonts w:ascii="Arial" w:hAnsi="Arial" w:cs="Arial"/>
          <w:i w:val="0"/>
          <w:sz w:val="20"/>
        </w:rPr>
        <w:t xml:space="preserve"> thông báo cho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về việc không chấp thuận phát hành Thư tín dụng.</w:t>
      </w:r>
    </w:p>
    <w:p w14:paraId="172138A3" w14:textId="77777777" w:rsidR="00D37890" w:rsidRPr="009756CE" w:rsidRDefault="00D37890" w:rsidP="00B2409C">
      <w:pPr>
        <w:pStyle w:val="ListParagraph"/>
        <w:numPr>
          <w:ilvl w:val="0"/>
          <w:numId w:val="57"/>
        </w:numPr>
        <w:ind w:left="476" w:hanging="476"/>
        <w:jc w:val="both"/>
        <w:rPr>
          <w:rStyle w:val="ui-provider"/>
          <w:rFonts w:ascii="Arial" w:hAnsi="Arial" w:cs="Arial"/>
          <w:i w:val="0"/>
          <w:sz w:val="20"/>
        </w:rPr>
      </w:pPr>
      <w:r w:rsidRPr="009756CE">
        <w:rPr>
          <w:rFonts w:ascii="Arial" w:hAnsi="Arial" w:cs="Arial"/>
          <w:i w:val="0"/>
          <w:sz w:val="20"/>
        </w:rPr>
        <w:t>NCB</w:t>
      </w:r>
      <w:r w:rsidRPr="009756CE">
        <w:rPr>
          <w:rStyle w:val="ui-provider"/>
          <w:rFonts w:ascii="Arial" w:hAnsi="Arial" w:cs="Arial"/>
          <w:i w:val="0"/>
          <w:sz w:val="20"/>
        </w:rPr>
        <w:t xml:space="preserve"> phát hành Thư tín dụng phù hợp với quy định tại Hợp đồng này, các quy định của </w:t>
      </w:r>
      <w:r w:rsidRPr="009756CE">
        <w:rPr>
          <w:rFonts w:ascii="Arial" w:hAnsi="Arial" w:cs="Arial"/>
          <w:i w:val="0"/>
          <w:sz w:val="20"/>
        </w:rPr>
        <w:t>NCB</w:t>
      </w:r>
      <w:r w:rsidRPr="009756CE">
        <w:rPr>
          <w:rStyle w:val="ui-provider"/>
          <w:rFonts w:ascii="Arial" w:hAnsi="Arial" w:cs="Arial"/>
          <w:i w:val="0"/>
          <w:sz w:val="20"/>
        </w:rPr>
        <w:t xml:space="preserve">, các quy định </w:t>
      </w:r>
      <w:r w:rsidRPr="00FC2DCA">
        <w:rPr>
          <w:rFonts w:ascii="Arial" w:hAnsi="Arial" w:cs="Arial"/>
          <w:i w:val="0"/>
          <w:sz w:val="20"/>
        </w:rPr>
        <w:t>của</w:t>
      </w:r>
      <w:r w:rsidRPr="009756CE">
        <w:rPr>
          <w:rStyle w:val="ui-provider"/>
          <w:rFonts w:ascii="Arial" w:hAnsi="Arial" w:cs="Arial"/>
          <w:i w:val="0"/>
          <w:sz w:val="20"/>
        </w:rPr>
        <w:t xml:space="preserve"> pháp luật và các quy định của Quy tắc Tín dụng Chứng từ.</w:t>
      </w:r>
    </w:p>
    <w:p w14:paraId="70868906" w14:textId="77777777" w:rsidR="00D37890" w:rsidRPr="009756CE" w:rsidRDefault="00D37890" w:rsidP="00B2409C">
      <w:pPr>
        <w:pStyle w:val="ListParagraph"/>
        <w:numPr>
          <w:ilvl w:val="0"/>
          <w:numId w:val="57"/>
        </w:numPr>
        <w:ind w:left="476" w:hanging="476"/>
        <w:jc w:val="both"/>
        <w:rPr>
          <w:rStyle w:val="ui-provider"/>
          <w:rFonts w:ascii="Arial" w:hAnsi="Arial" w:cs="Arial"/>
          <w:i w:val="0"/>
          <w:sz w:val="20"/>
        </w:rPr>
      </w:pPr>
      <w:r w:rsidRPr="009756CE">
        <w:rPr>
          <w:rStyle w:val="ui-provider"/>
          <w:rFonts w:ascii="Arial" w:hAnsi="Arial" w:cs="Arial"/>
          <w:i w:val="0"/>
          <w:sz w:val="20"/>
        </w:rPr>
        <w:t xml:space="preserve">Việc sửa đổi, bổ sung, chấp nhận thanh toán, thanh toán, hủy Thư tín dụng và khôi phục số dư phát hành Thư tín dụng được thực hiện theo quy định của </w:t>
      </w:r>
      <w:r w:rsidRPr="009756CE">
        <w:rPr>
          <w:rFonts w:ascii="Arial" w:hAnsi="Arial" w:cs="Arial"/>
          <w:i w:val="0"/>
          <w:sz w:val="20"/>
        </w:rPr>
        <w:t>NCB</w:t>
      </w:r>
      <w:r w:rsidRPr="009756CE">
        <w:rPr>
          <w:rStyle w:val="ui-provider"/>
          <w:rFonts w:ascii="Arial" w:hAnsi="Arial" w:cs="Arial"/>
          <w:i w:val="0"/>
          <w:sz w:val="20"/>
        </w:rPr>
        <w:t xml:space="preserve"> và quy định của pháp luật, trừ trường hợp các bên có thỏa thuận khác.</w:t>
      </w:r>
    </w:p>
    <w:p w14:paraId="744393C7" w14:textId="4A486D9B" w:rsidR="00D37890" w:rsidRPr="009756CE" w:rsidRDefault="00D37890" w:rsidP="00B2409C">
      <w:pPr>
        <w:pStyle w:val="ListParagraph"/>
        <w:numPr>
          <w:ilvl w:val="0"/>
          <w:numId w:val="57"/>
        </w:numPr>
        <w:ind w:left="476" w:hanging="476"/>
        <w:jc w:val="both"/>
        <w:rPr>
          <w:rStyle w:val="ui-provider"/>
          <w:rFonts w:ascii="Arial" w:hAnsi="Arial" w:cs="Arial"/>
          <w:i w:val="0"/>
          <w:sz w:val="20"/>
        </w:rPr>
      </w:pPr>
      <w:r w:rsidRPr="00FC2DCA">
        <w:rPr>
          <w:rFonts w:ascii="Arial" w:hAnsi="Arial" w:cs="Arial"/>
          <w:i w:val="0"/>
          <w:sz w:val="20"/>
        </w:rPr>
        <w:t>Trường</w:t>
      </w:r>
      <w:r w:rsidRPr="00162300">
        <w:rPr>
          <w:rStyle w:val="ui-provider"/>
          <w:rFonts w:ascii="Arial" w:hAnsi="Arial" w:cs="Arial"/>
          <w:i w:val="0"/>
          <w:sz w:val="20"/>
        </w:rPr>
        <w:t xml:space="preserve"> </w:t>
      </w:r>
      <w:r w:rsidRPr="009756CE">
        <w:rPr>
          <w:rStyle w:val="ui-provider"/>
          <w:rFonts w:ascii="Arial" w:hAnsi="Arial" w:cs="Arial"/>
          <w:i w:val="0"/>
          <w:sz w:val="20"/>
        </w:rPr>
        <w:t xml:space="preserve">hợp pháp luật có quy định bắt buộc áp dụng biện pháp bảo nghĩa vụ hoặc theo yêu cầu của </w:t>
      </w:r>
      <w:r w:rsidRPr="009756CE">
        <w:rPr>
          <w:rFonts w:ascii="Arial" w:hAnsi="Arial" w:cs="Arial"/>
          <w:i w:val="0"/>
          <w:sz w:val="20"/>
        </w:rPr>
        <w:t>NCB</w:t>
      </w:r>
      <w:r w:rsidRPr="009756CE">
        <w:rPr>
          <w:rStyle w:val="ui-provider"/>
          <w:rFonts w:ascii="Arial" w:hAnsi="Arial" w:cs="Arial"/>
          <w:i w:val="0"/>
          <w:sz w:val="20"/>
        </w:rPr>
        <w:t xml:space="preserve"> thì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sẽ thực hiện biện pháp bảo đảm theo quy định tại Điều</w:t>
      </w:r>
      <w:r w:rsidRPr="009756CE">
        <w:rPr>
          <w:rFonts w:ascii="Arial" w:hAnsi="Arial" w:cs="Arial"/>
          <w:i w:val="0"/>
          <w:sz w:val="20"/>
        </w:rPr>
        <w:t xml:space="preserve"> </w:t>
      </w:r>
      <w:r w:rsidR="00CC574A">
        <w:rPr>
          <w:rStyle w:val="ui-provider"/>
          <w:rFonts w:ascii="Arial" w:hAnsi="Arial" w:cs="Arial"/>
          <w:i w:val="0"/>
          <w:sz w:val="20"/>
        </w:rPr>
        <w:t>3</w:t>
      </w:r>
      <w:r w:rsidRPr="009756CE">
        <w:rPr>
          <w:rStyle w:val="ui-provider"/>
          <w:rFonts w:ascii="Arial" w:hAnsi="Arial" w:cs="Arial"/>
          <w:i w:val="0"/>
          <w:sz w:val="20"/>
        </w:rPr>
        <w:t xml:space="preserve"> Hợp đồng này.</w:t>
      </w:r>
    </w:p>
    <w:p w14:paraId="5F892902" w14:textId="7A89136C" w:rsidR="00D37890" w:rsidRPr="009756CE" w:rsidRDefault="00D37890" w:rsidP="00B2409C">
      <w:pPr>
        <w:pStyle w:val="ListParagraph"/>
        <w:numPr>
          <w:ilvl w:val="0"/>
          <w:numId w:val="57"/>
        </w:numPr>
        <w:ind w:left="476" w:hanging="476"/>
        <w:jc w:val="both"/>
        <w:rPr>
          <w:rStyle w:val="ui-provider"/>
          <w:rFonts w:ascii="Arial" w:hAnsi="Arial" w:cs="Arial"/>
          <w:i w:val="0"/>
          <w:sz w:val="20"/>
        </w:rPr>
      </w:pPr>
      <w:r w:rsidRPr="009756CE">
        <w:rPr>
          <w:rStyle w:val="ui-provider"/>
          <w:rFonts w:ascii="Arial" w:hAnsi="Arial" w:cs="Arial"/>
          <w:i w:val="0"/>
          <w:sz w:val="20"/>
        </w:rPr>
        <w:t xml:space="preserve">Trường hợp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 xml:space="preserve">đề nghị </w:t>
      </w:r>
      <w:r w:rsidRPr="009756CE">
        <w:rPr>
          <w:rFonts w:ascii="Arial" w:hAnsi="Arial" w:cs="Arial"/>
          <w:i w:val="0"/>
          <w:sz w:val="20"/>
        </w:rPr>
        <w:t>NCB</w:t>
      </w:r>
      <w:r w:rsidRPr="009756CE">
        <w:rPr>
          <w:rStyle w:val="ui-provider"/>
          <w:rFonts w:ascii="Arial" w:hAnsi="Arial" w:cs="Arial"/>
          <w:i w:val="0"/>
          <w:sz w:val="20"/>
        </w:rPr>
        <w:t xml:space="preserve"> phát hành bảo lãnh nhận hàng, ủy quyền nhận hàng hoặc ký hậu vận đơn thì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ký và cung cấp cho </w:t>
      </w:r>
      <w:r w:rsidRPr="009756CE">
        <w:rPr>
          <w:rFonts w:ascii="Arial" w:hAnsi="Arial" w:cs="Arial"/>
          <w:i w:val="0"/>
          <w:sz w:val="20"/>
        </w:rPr>
        <w:t>NCB</w:t>
      </w:r>
      <w:r w:rsidRPr="009756CE">
        <w:rPr>
          <w:rStyle w:val="ui-provider"/>
          <w:rFonts w:ascii="Arial" w:hAnsi="Arial" w:cs="Arial"/>
          <w:i w:val="0"/>
          <w:sz w:val="20"/>
        </w:rPr>
        <w:t xml:space="preserve"> các tài liệu, giấy tờ sau:</w:t>
      </w:r>
    </w:p>
    <w:p w14:paraId="2BF72B56" w14:textId="77777777" w:rsidR="00D37890" w:rsidRPr="009756CE" w:rsidRDefault="00D37890" w:rsidP="00B2409C">
      <w:pPr>
        <w:pStyle w:val="ListParagraph"/>
        <w:numPr>
          <w:ilvl w:val="2"/>
          <w:numId w:val="94"/>
        </w:numPr>
        <w:ind w:left="714"/>
        <w:jc w:val="both"/>
        <w:rPr>
          <w:rFonts w:ascii="Arial" w:hAnsi="Arial" w:cs="Arial"/>
          <w:i w:val="0"/>
          <w:sz w:val="20"/>
        </w:rPr>
      </w:pPr>
      <w:r w:rsidRPr="009756CE">
        <w:rPr>
          <w:rStyle w:val="ui-provider"/>
          <w:rFonts w:ascii="Arial" w:hAnsi="Arial" w:cs="Arial"/>
          <w:i w:val="0"/>
          <w:sz w:val="20"/>
        </w:rPr>
        <w:t>Văn bản yêu cầu NCB phát hành bảo lãnh nhận hàng theo mẫu của NCB kèm theo 01 (một) bản sao vận đơn đường biển, 01 (một) bản sao hóa đơn và các tài liệu khác (nếu có) theo yêu cầu của NCB.</w:t>
      </w:r>
    </w:p>
    <w:p w14:paraId="44465483" w14:textId="77777777" w:rsidR="00D37890" w:rsidRPr="009756CE" w:rsidRDefault="00D37890" w:rsidP="00B2409C">
      <w:pPr>
        <w:pStyle w:val="ListParagraph"/>
        <w:numPr>
          <w:ilvl w:val="2"/>
          <w:numId w:val="94"/>
        </w:numPr>
        <w:ind w:left="714"/>
        <w:jc w:val="both"/>
        <w:rPr>
          <w:rFonts w:ascii="Arial" w:hAnsi="Arial" w:cs="Arial"/>
          <w:i w:val="0"/>
          <w:sz w:val="20"/>
        </w:rPr>
      </w:pPr>
      <w:r w:rsidRPr="009756CE">
        <w:rPr>
          <w:rStyle w:val="ui-provider"/>
          <w:rFonts w:ascii="Arial" w:hAnsi="Arial" w:cs="Arial"/>
          <w:i w:val="0"/>
          <w:sz w:val="20"/>
        </w:rPr>
        <w:t>Văn bản yêu cầu NCB phát hành ủy quyền nhận hàng theo mẫu của NCB kèm theo 01 (một) bản gốc vận đơn hàng không hoặc vận đơn đường sắt, 01 (một) bản sao hóa đơn và các tài liệu khác (nếu có) theo yêu cầu của NCB.</w:t>
      </w:r>
    </w:p>
    <w:p w14:paraId="5925105D" w14:textId="77777777" w:rsidR="00D37890" w:rsidRPr="009756CE" w:rsidRDefault="00D37890" w:rsidP="00B2409C">
      <w:pPr>
        <w:pStyle w:val="ListParagraph"/>
        <w:numPr>
          <w:ilvl w:val="2"/>
          <w:numId w:val="94"/>
        </w:numPr>
        <w:ind w:left="714"/>
        <w:jc w:val="both"/>
        <w:rPr>
          <w:rStyle w:val="ui-provider"/>
          <w:rFonts w:ascii="Arial" w:hAnsi="Arial" w:cs="Arial"/>
          <w:i w:val="0"/>
          <w:sz w:val="20"/>
        </w:rPr>
      </w:pPr>
      <w:r w:rsidRPr="009756CE">
        <w:rPr>
          <w:rStyle w:val="ui-provider"/>
          <w:rFonts w:ascii="Arial" w:hAnsi="Arial" w:cs="Arial"/>
          <w:i w:val="0"/>
          <w:sz w:val="20"/>
        </w:rPr>
        <w:t>Văn bản yêu cầu NCB ký hậu vận đơn đường biển theo mẫu của NCB kèm theo 01 (một) bản sao hóa đơn, 01 (một) bản gốc vận đơn đường biển và các tài liệu khác (nếu có) theo yêu cầu của NCB.</w:t>
      </w:r>
    </w:p>
    <w:p w14:paraId="7DF19367" w14:textId="77777777" w:rsidR="00D37890" w:rsidRPr="009756CE" w:rsidRDefault="00D37890" w:rsidP="00B2409C">
      <w:pPr>
        <w:pStyle w:val="ListParagraph"/>
        <w:numPr>
          <w:ilvl w:val="0"/>
          <w:numId w:val="56"/>
        </w:numPr>
        <w:spacing w:before="120" w:line="276" w:lineRule="auto"/>
        <w:ind w:left="1022" w:hanging="1022"/>
        <w:jc w:val="both"/>
        <w:rPr>
          <w:rStyle w:val="ui-provider"/>
          <w:rFonts w:ascii="Arial" w:hAnsi="Arial" w:cs="Arial"/>
          <w:i w:val="0"/>
          <w:sz w:val="20"/>
        </w:rPr>
      </w:pPr>
      <w:r w:rsidRPr="009756CE">
        <w:rPr>
          <w:rStyle w:val="ui-provider"/>
          <w:rFonts w:ascii="Arial" w:hAnsi="Arial" w:cs="Arial"/>
          <w:b/>
          <w:i w:val="0"/>
          <w:sz w:val="20"/>
        </w:rPr>
        <w:t>Thanh toán theo Thư tín dụng và bắt buộc nhận nợ</w:t>
      </w:r>
    </w:p>
    <w:p w14:paraId="37B0CB88" w14:textId="77777777" w:rsidR="00D37890" w:rsidRPr="009756CE" w:rsidRDefault="00D37890" w:rsidP="00B2409C">
      <w:pPr>
        <w:pStyle w:val="ListParagraph"/>
        <w:numPr>
          <w:ilvl w:val="0"/>
          <w:numId w:val="58"/>
        </w:numPr>
        <w:ind w:left="476" w:hanging="476"/>
        <w:jc w:val="both"/>
        <w:rPr>
          <w:rStyle w:val="ui-provider"/>
          <w:rFonts w:ascii="Arial" w:hAnsi="Arial" w:cs="Arial"/>
          <w:i w:val="0"/>
          <w:sz w:val="20"/>
        </w:rPr>
      </w:pPr>
      <w:r w:rsidRPr="009756CE">
        <w:rPr>
          <w:rStyle w:val="ui-provider"/>
          <w:rFonts w:ascii="Arial" w:hAnsi="Arial" w:cs="Arial"/>
          <w:i w:val="0"/>
          <w:sz w:val="20"/>
        </w:rPr>
        <w:t>Trên cơ sở nhận được thư đòi tiền hoặc điện đòi tiền và/hoặc Bộ chứng từ đòi tiền phù hợp với các điều kiện, điều khoản của Thư tín dụng và các quy định của Quy tắc Tín dụng</w:t>
      </w:r>
      <w:r w:rsidRPr="009756CE">
        <w:rPr>
          <w:rFonts w:ascii="Arial" w:hAnsi="Arial" w:cs="Arial"/>
          <w:i w:val="0"/>
          <w:sz w:val="20"/>
        </w:rPr>
        <w:t xml:space="preserve"> </w:t>
      </w:r>
      <w:r w:rsidRPr="009756CE">
        <w:rPr>
          <w:rStyle w:val="ui-provider"/>
          <w:rFonts w:ascii="Arial" w:hAnsi="Arial" w:cs="Arial"/>
          <w:i w:val="0"/>
          <w:sz w:val="20"/>
        </w:rPr>
        <w:t>Chứng từ, NCB thanh toán theo Thư tín dụng như sau:</w:t>
      </w:r>
    </w:p>
    <w:p w14:paraId="147CF6A7" w14:textId="77BB1CA7" w:rsidR="00D37890" w:rsidRPr="009756CE" w:rsidRDefault="009051FF" w:rsidP="00B2409C">
      <w:pPr>
        <w:pStyle w:val="ListParagraph"/>
        <w:numPr>
          <w:ilvl w:val="2"/>
          <w:numId w:val="95"/>
        </w:numPr>
        <w:ind w:left="714"/>
        <w:jc w:val="both"/>
        <w:rPr>
          <w:rStyle w:val="ui-provider"/>
          <w:rFonts w:ascii="Arial" w:hAnsi="Arial" w:cs="Arial"/>
          <w:i w:val="0"/>
          <w:sz w:val="20"/>
        </w:rPr>
      </w:pPr>
      <w:r w:rsidRPr="009756CE">
        <w:rPr>
          <w:rStyle w:val="ui-provider"/>
          <w:rFonts w:ascii="Arial" w:hAnsi="Arial" w:cs="Arial"/>
          <w:i w:val="0"/>
          <w:sz w:val="20"/>
        </w:rPr>
        <w:t xml:space="preserve">Bên được cấp tín dụng </w:t>
      </w:r>
      <w:r w:rsidR="00D37890" w:rsidRPr="009756CE">
        <w:rPr>
          <w:rStyle w:val="ui-provider"/>
          <w:rFonts w:ascii="Arial" w:hAnsi="Arial" w:cs="Arial"/>
          <w:i w:val="0"/>
          <w:sz w:val="20"/>
        </w:rPr>
        <w:t>đồng ý việc NCB chủ động Trích tiền (ghi Nợ) để thanh toán theo Thư tín dụng.</w:t>
      </w:r>
    </w:p>
    <w:p w14:paraId="190F1AC5" w14:textId="547AA220" w:rsidR="00D37890" w:rsidRPr="009756CE" w:rsidRDefault="00D37890" w:rsidP="00B2409C">
      <w:pPr>
        <w:pStyle w:val="ListParagraph"/>
        <w:numPr>
          <w:ilvl w:val="2"/>
          <w:numId w:val="95"/>
        </w:numPr>
        <w:ind w:left="714"/>
        <w:jc w:val="both"/>
        <w:rPr>
          <w:rFonts w:ascii="Arial" w:hAnsi="Arial" w:cs="Arial"/>
          <w:i w:val="0"/>
          <w:sz w:val="20"/>
        </w:rPr>
      </w:pPr>
      <w:r w:rsidRPr="009756CE">
        <w:rPr>
          <w:rStyle w:val="ui-provider"/>
          <w:rFonts w:ascii="Arial" w:hAnsi="Arial" w:cs="Arial"/>
          <w:i w:val="0"/>
          <w:sz w:val="20"/>
        </w:rPr>
        <w:t xml:space="preserve">Trường hợp tài khoản ký quỹ hoặc tài khoản được NCB chủ động Trích tiền (ghi Nợ) không có tiền hoặc không đủ tiền để thanh toán theo Thư tín dụng,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 xml:space="preserve">phải chuyển ngay số tiền tương ứng với số tiền NCB phải thanh toán theo Thư tín dụng vào tài khoản của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mở tại NCB và/hoặc chuyển tiền vào tài khoản do</w:t>
      </w:r>
      <w:r w:rsidRPr="009756CE">
        <w:rPr>
          <w:rFonts w:ascii="Arial" w:hAnsi="Arial" w:cs="Arial"/>
          <w:i w:val="0"/>
          <w:sz w:val="20"/>
        </w:rPr>
        <w:t xml:space="preserve"> </w:t>
      </w:r>
      <w:r w:rsidRPr="009756CE">
        <w:rPr>
          <w:rStyle w:val="ui-provider"/>
          <w:rFonts w:ascii="Arial" w:hAnsi="Arial" w:cs="Arial"/>
          <w:i w:val="0"/>
          <w:sz w:val="20"/>
        </w:rPr>
        <w:t>NCB chỉ định để NCB thanh toán theo Thư tín dụng.</w:t>
      </w:r>
    </w:p>
    <w:p w14:paraId="7382B096" w14:textId="25B3EF8E" w:rsidR="00D37890" w:rsidRPr="009756CE" w:rsidRDefault="00D37890" w:rsidP="00B2409C">
      <w:pPr>
        <w:pStyle w:val="ListParagraph"/>
        <w:numPr>
          <w:ilvl w:val="2"/>
          <w:numId w:val="95"/>
        </w:numPr>
        <w:ind w:left="714"/>
        <w:jc w:val="both"/>
        <w:rPr>
          <w:rStyle w:val="ui-provider"/>
          <w:rFonts w:ascii="Arial" w:hAnsi="Arial" w:cs="Arial"/>
          <w:i w:val="0"/>
          <w:sz w:val="20"/>
        </w:rPr>
      </w:pPr>
      <w:r w:rsidRPr="009756CE">
        <w:rPr>
          <w:rStyle w:val="ui-provider"/>
          <w:rFonts w:ascii="Arial" w:hAnsi="Arial" w:cs="Arial"/>
          <w:i w:val="0"/>
          <w:sz w:val="20"/>
        </w:rPr>
        <w:t xml:space="preserve">Trường hợp khi thực hiện các thủ tục tại điểm </w:t>
      </w:r>
      <w:r w:rsidR="00AC5CD1" w:rsidRPr="009756CE">
        <w:rPr>
          <w:rStyle w:val="ui-provider"/>
          <w:rFonts w:ascii="Arial" w:hAnsi="Arial" w:cs="Arial"/>
          <w:i w:val="0"/>
          <w:sz w:val="20"/>
        </w:rPr>
        <w:t>2.1.1</w:t>
      </w:r>
      <w:r w:rsidRPr="009756CE">
        <w:rPr>
          <w:rStyle w:val="ui-provider"/>
          <w:rFonts w:ascii="Arial" w:hAnsi="Arial" w:cs="Arial"/>
          <w:i w:val="0"/>
          <w:sz w:val="20"/>
        </w:rPr>
        <w:t xml:space="preserve"> và điểm </w:t>
      </w:r>
      <w:r w:rsidR="00AC5CD1" w:rsidRPr="009756CE">
        <w:rPr>
          <w:rStyle w:val="ui-provider"/>
          <w:rFonts w:ascii="Arial" w:hAnsi="Arial" w:cs="Arial"/>
          <w:i w:val="0"/>
          <w:sz w:val="20"/>
        </w:rPr>
        <w:t>2.1.2</w:t>
      </w:r>
      <w:r w:rsidRPr="009756CE">
        <w:rPr>
          <w:rStyle w:val="ui-provider"/>
          <w:rFonts w:ascii="Arial" w:hAnsi="Arial" w:cs="Arial"/>
          <w:i w:val="0"/>
          <w:sz w:val="20"/>
        </w:rPr>
        <w:t xml:space="preserve"> </w:t>
      </w:r>
      <w:r w:rsidR="00AC5CD1" w:rsidRPr="009756CE">
        <w:rPr>
          <w:rStyle w:val="ui-provider"/>
          <w:rFonts w:ascii="Arial" w:hAnsi="Arial" w:cs="Arial"/>
          <w:i w:val="0"/>
          <w:sz w:val="20"/>
        </w:rPr>
        <w:t xml:space="preserve">Khoản </w:t>
      </w:r>
      <w:r w:rsidRPr="009756CE">
        <w:rPr>
          <w:rStyle w:val="ui-provider"/>
          <w:rFonts w:ascii="Arial" w:hAnsi="Arial" w:cs="Arial"/>
          <w:i w:val="0"/>
          <w:sz w:val="20"/>
        </w:rPr>
        <w:t xml:space="preserve">này mà không đủ tiền để thanh toán theo Thư tín dụng, nếu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 xml:space="preserve">có hạn mức cho vay chưa sử dụng tại NCB và đã ký Hợp đồng Cấp tín dụng và/hoặc Hợp đồng Cho vay, Hợp đồng tín dụng (sau đây gọi là Thỏa thuận cho vay) thì NCB được quyền chủ động thực hiện: </w:t>
      </w:r>
    </w:p>
    <w:p w14:paraId="77BD4D18" w14:textId="53DFAADE" w:rsidR="00D37890" w:rsidRPr="009756CE" w:rsidRDefault="00D37890" w:rsidP="00B2409C">
      <w:pPr>
        <w:pStyle w:val="ListParagraph"/>
        <w:numPr>
          <w:ilvl w:val="0"/>
          <w:numId w:val="96"/>
        </w:numPr>
        <w:ind w:left="714" w:hanging="476"/>
        <w:jc w:val="both"/>
        <w:rPr>
          <w:rFonts w:ascii="Arial" w:hAnsi="Arial" w:cs="Arial"/>
          <w:i w:val="0"/>
          <w:sz w:val="20"/>
        </w:rPr>
      </w:pPr>
      <w:r w:rsidRPr="009756CE">
        <w:rPr>
          <w:rStyle w:val="ui-provider"/>
          <w:rFonts w:ascii="Tahoma" w:hAnsi="Tahoma" w:cs="Tahoma"/>
          <w:i w:val="0"/>
          <w:sz w:val="20"/>
        </w:rPr>
        <w:t>﻿﻿﻿</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 xml:space="preserve">đồng ý vô điều kiện để NCB được quyền thực hiện thủ tục giải ngân vốn vay phù hợp với quy định của NCB và quy định của pháp luật mà không cần sự đồng ý hoặc xác nhận của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Sau khi thực hiện thủ tục giải ngân vốn vay, NCB có nghĩa vụ thông báo cho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các thông tin về số tiền giải ngân. Để làm rõ, thông báo giải ngân vốn vay của NCB có giá trị thay thế Giấy nhận nợ/Khế ước nhận nợ và có giá trị ràng buộc thi hành với các bên.</w:t>
      </w:r>
    </w:p>
    <w:p w14:paraId="3443936C" w14:textId="1D42F104" w:rsidR="00D37890" w:rsidRPr="009756CE" w:rsidRDefault="00D37890" w:rsidP="00B2409C">
      <w:pPr>
        <w:pStyle w:val="ListParagraph"/>
        <w:numPr>
          <w:ilvl w:val="0"/>
          <w:numId w:val="96"/>
        </w:numPr>
        <w:ind w:left="714" w:hanging="476"/>
        <w:jc w:val="both"/>
        <w:rPr>
          <w:rFonts w:ascii="Arial" w:hAnsi="Arial" w:cs="Arial"/>
          <w:i w:val="0"/>
          <w:sz w:val="20"/>
        </w:rPr>
      </w:pPr>
      <w:r w:rsidRPr="009756CE">
        <w:rPr>
          <w:rStyle w:val="ui-provider"/>
          <w:rFonts w:ascii="Arial" w:hAnsi="Arial" w:cs="Arial"/>
          <w:i w:val="0"/>
          <w:sz w:val="20"/>
        </w:rPr>
        <w:t xml:space="preserve">Thời </w:t>
      </w:r>
      <w:r w:rsidR="00C56F85">
        <w:rPr>
          <w:rStyle w:val="ui-provider"/>
          <w:rFonts w:ascii="Arial" w:hAnsi="Arial" w:cs="Arial"/>
          <w:i w:val="0"/>
          <w:sz w:val="20"/>
        </w:rPr>
        <w:t>đ</w:t>
      </w:r>
      <w:r w:rsidRPr="009756CE">
        <w:rPr>
          <w:rStyle w:val="ui-provider"/>
          <w:rFonts w:ascii="Arial" w:hAnsi="Arial" w:cs="Arial"/>
          <w:i w:val="0"/>
          <w:sz w:val="20"/>
        </w:rPr>
        <w:t>iểm nhận nợ và thời điểm tính lãi vốn vay được tính từ thời điểm NCB thanh toán theo Thư tín dụng.</w:t>
      </w:r>
    </w:p>
    <w:p w14:paraId="1F7B59E6" w14:textId="77777777" w:rsidR="00D37890" w:rsidRPr="009756CE" w:rsidRDefault="00D37890" w:rsidP="00B2409C">
      <w:pPr>
        <w:pStyle w:val="ListParagraph"/>
        <w:numPr>
          <w:ilvl w:val="0"/>
          <w:numId w:val="96"/>
        </w:numPr>
        <w:ind w:left="714" w:hanging="476"/>
        <w:jc w:val="both"/>
        <w:rPr>
          <w:rStyle w:val="ui-provider"/>
          <w:rFonts w:ascii="Arial" w:hAnsi="Arial" w:cs="Arial"/>
          <w:i w:val="0"/>
          <w:sz w:val="20"/>
        </w:rPr>
      </w:pPr>
      <w:r w:rsidRPr="009756CE">
        <w:rPr>
          <w:rStyle w:val="ui-provider"/>
          <w:rFonts w:ascii="Arial" w:hAnsi="Arial" w:cs="Arial"/>
          <w:i w:val="0"/>
          <w:sz w:val="20"/>
        </w:rPr>
        <w:t xml:space="preserve">Số tiền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phải nhận nợ là số tiền tương đương với số tiền NCB thanh toán theo Thư tín dụng trừ (-) số tiền NCB Chủ động Trích tiền (ghi Nợ) theo quy định tại điểm </w:t>
      </w:r>
      <w:r w:rsidR="00AC5CD1" w:rsidRPr="009756CE">
        <w:rPr>
          <w:rStyle w:val="ui-provider"/>
          <w:rFonts w:ascii="Arial" w:hAnsi="Arial" w:cs="Arial"/>
          <w:i w:val="0"/>
          <w:sz w:val="20"/>
        </w:rPr>
        <w:t xml:space="preserve">2.1.1 và điểm 2.1.2 Khoản </w:t>
      </w:r>
      <w:r w:rsidRPr="009756CE">
        <w:rPr>
          <w:rStyle w:val="ui-provider"/>
          <w:rFonts w:ascii="Arial" w:hAnsi="Arial" w:cs="Arial"/>
          <w:i w:val="0"/>
          <w:sz w:val="20"/>
        </w:rPr>
        <w:t>này (nếu có).</w:t>
      </w:r>
    </w:p>
    <w:p w14:paraId="5A3480DA" w14:textId="77777777" w:rsidR="00D37890" w:rsidRPr="009756CE" w:rsidRDefault="009051FF" w:rsidP="00B2409C">
      <w:pPr>
        <w:pStyle w:val="ListParagraph"/>
        <w:numPr>
          <w:ilvl w:val="2"/>
          <w:numId w:val="95"/>
        </w:numPr>
        <w:ind w:left="714"/>
        <w:jc w:val="both"/>
        <w:rPr>
          <w:rStyle w:val="ui-provider"/>
          <w:rFonts w:ascii="Arial" w:hAnsi="Arial" w:cs="Arial"/>
          <w:i w:val="0"/>
          <w:sz w:val="20"/>
        </w:rPr>
      </w:pPr>
      <w:r w:rsidRPr="009756CE">
        <w:rPr>
          <w:rStyle w:val="ui-provider"/>
          <w:rFonts w:ascii="Arial" w:hAnsi="Arial" w:cs="Arial"/>
          <w:i w:val="0"/>
          <w:sz w:val="20"/>
        </w:rPr>
        <w:t xml:space="preserve">Bên được cấp tín dụng </w:t>
      </w:r>
      <w:r w:rsidR="00D37890" w:rsidRPr="009756CE">
        <w:rPr>
          <w:rStyle w:val="ui-provider"/>
          <w:rFonts w:ascii="Arial" w:hAnsi="Arial" w:cs="Arial"/>
          <w:i w:val="0"/>
          <w:sz w:val="20"/>
        </w:rPr>
        <w:t>phải thực hiện thủ tục vay vốn tại NCB phù hợp với quy dịnh của NCB và quy định của pháp luật có liên quan khi có một trong các trường hợp sau:</w:t>
      </w:r>
    </w:p>
    <w:p w14:paraId="2B402328" w14:textId="46AAFA30" w:rsidR="00D37890" w:rsidRPr="009756CE" w:rsidRDefault="00D37890" w:rsidP="00B2409C">
      <w:pPr>
        <w:pStyle w:val="ListParagraph"/>
        <w:numPr>
          <w:ilvl w:val="0"/>
          <w:numId w:val="97"/>
        </w:numPr>
        <w:ind w:left="714" w:hanging="476"/>
        <w:jc w:val="both"/>
        <w:rPr>
          <w:rFonts w:ascii="Arial" w:hAnsi="Arial" w:cs="Arial"/>
          <w:i w:val="0"/>
          <w:sz w:val="20"/>
        </w:rPr>
      </w:pPr>
      <w:r w:rsidRPr="009756CE">
        <w:rPr>
          <w:rStyle w:val="ui-provider"/>
          <w:rFonts w:ascii="Arial" w:hAnsi="Arial" w:cs="Arial"/>
          <w:i w:val="0"/>
          <w:sz w:val="20"/>
        </w:rPr>
        <w:t xml:space="preserve">Số tiền NCB thanh toán theo Thư tín dụng vượt quá Hạn mức Cho vay được sử dụng quy định tại Thỏa thuận cho vay </w:t>
      </w:r>
      <w:r w:rsidRPr="009756CE">
        <w:rPr>
          <w:rFonts w:ascii="Arial" w:hAnsi="Arial" w:cs="Arial"/>
          <w:i w:val="0"/>
          <w:sz w:val="20"/>
        </w:rPr>
        <w:t xml:space="preserve">và các hợp đồng thỏa thuận khác về việc cho vay </w:t>
      </w:r>
      <w:r w:rsidRPr="009756CE">
        <w:rPr>
          <w:rStyle w:val="ui-provider"/>
          <w:rFonts w:ascii="Arial" w:hAnsi="Arial" w:cs="Arial"/>
          <w:i w:val="0"/>
          <w:sz w:val="20"/>
        </w:rPr>
        <w:t xml:space="preserve">giữa NCB và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w:t>
      </w:r>
    </w:p>
    <w:p w14:paraId="569187F4" w14:textId="77777777" w:rsidR="00D37890" w:rsidRPr="009756CE" w:rsidRDefault="00D37890" w:rsidP="00B2409C">
      <w:pPr>
        <w:pStyle w:val="ListParagraph"/>
        <w:numPr>
          <w:ilvl w:val="0"/>
          <w:numId w:val="97"/>
        </w:numPr>
        <w:ind w:left="714" w:hanging="476"/>
        <w:jc w:val="both"/>
        <w:rPr>
          <w:rStyle w:val="ui-provider"/>
          <w:rFonts w:ascii="Arial" w:hAnsi="Arial" w:cs="Arial"/>
          <w:i w:val="0"/>
          <w:sz w:val="20"/>
        </w:rPr>
      </w:pPr>
      <w:r w:rsidRPr="009756CE">
        <w:rPr>
          <w:rStyle w:val="ui-provider"/>
          <w:rFonts w:ascii="Arial" w:hAnsi="Arial" w:cs="Arial"/>
          <w:i w:val="0"/>
          <w:sz w:val="20"/>
        </w:rPr>
        <w:t xml:space="preserve">NCB và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chưa ký kết Thỏa thuận cho vay.</w:t>
      </w:r>
    </w:p>
    <w:p w14:paraId="28196DFD" w14:textId="284CE0BA" w:rsidR="00D37890" w:rsidRPr="009756CE" w:rsidRDefault="009051FF" w:rsidP="00B2409C">
      <w:pPr>
        <w:pStyle w:val="ListParagraph"/>
        <w:numPr>
          <w:ilvl w:val="2"/>
          <w:numId w:val="95"/>
        </w:numPr>
        <w:ind w:left="714"/>
        <w:jc w:val="both"/>
        <w:rPr>
          <w:rStyle w:val="ui-provider"/>
          <w:rFonts w:ascii="Arial" w:hAnsi="Arial" w:cs="Arial"/>
          <w:i w:val="0"/>
          <w:sz w:val="20"/>
        </w:rPr>
      </w:pPr>
      <w:r w:rsidRPr="009756CE">
        <w:rPr>
          <w:rStyle w:val="ui-provider"/>
          <w:rFonts w:ascii="Arial" w:hAnsi="Arial" w:cs="Arial"/>
          <w:i w:val="0"/>
          <w:sz w:val="20"/>
        </w:rPr>
        <w:t>Bên được cấp tín dụng</w:t>
      </w:r>
      <w:r w:rsidR="00D37890" w:rsidRPr="009756CE">
        <w:rPr>
          <w:rStyle w:val="ui-provider"/>
          <w:rFonts w:ascii="Arial" w:hAnsi="Arial" w:cs="Arial"/>
          <w:i w:val="0"/>
          <w:sz w:val="20"/>
        </w:rPr>
        <w:t xml:space="preserve"> phải nhận nợ vay bắt buộc tại NCB khi </w:t>
      </w:r>
      <w:r w:rsidRPr="009756CE">
        <w:rPr>
          <w:rStyle w:val="ui-provider"/>
          <w:rFonts w:ascii="Arial" w:hAnsi="Arial" w:cs="Arial"/>
          <w:i w:val="0"/>
          <w:sz w:val="20"/>
        </w:rPr>
        <w:t>Bên được cấp tín dụng</w:t>
      </w:r>
      <w:r w:rsidR="00D37890" w:rsidRPr="009756CE">
        <w:rPr>
          <w:rStyle w:val="ui-provider"/>
          <w:rFonts w:ascii="Arial" w:hAnsi="Arial" w:cs="Arial"/>
          <w:i w:val="0"/>
          <w:sz w:val="20"/>
        </w:rPr>
        <w:t xml:space="preserve"> thuộc một trong các trường hợp sau:</w:t>
      </w:r>
    </w:p>
    <w:p w14:paraId="729D4E49" w14:textId="77777777" w:rsidR="00D37890" w:rsidRPr="009756CE" w:rsidRDefault="00D37890" w:rsidP="00B2409C">
      <w:pPr>
        <w:pStyle w:val="ListParagraph"/>
        <w:numPr>
          <w:ilvl w:val="0"/>
          <w:numId w:val="98"/>
        </w:numPr>
        <w:ind w:left="714" w:hanging="476"/>
        <w:jc w:val="both"/>
        <w:rPr>
          <w:rFonts w:ascii="Arial" w:hAnsi="Arial" w:cs="Arial"/>
          <w:i w:val="0"/>
          <w:sz w:val="20"/>
        </w:rPr>
      </w:pPr>
      <w:r w:rsidRPr="009756CE">
        <w:rPr>
          <w:rStyle w:val="ui-provider"/>
          <w:rFonts w:ascii="Tahoma" w:hAnsi="Tahoma" w:cs="Tahoma"/>
          <w:i w:val="0"/>
          <w:sz w:val="20"/>
        </w:rPr>
        <w:lastRenderedPageBreak/>
        <w:t>﻿﻿﻿</w:t>
      </w:r>
      <w:r w:rsidRPr="009756CE">
        <w:rPr>
          <w:rStyle w:val="ui-provider"/>
          <w:rFonts w:ascii="Arial" w:hAnsi="Arial" w:cs="Arial"/>
          <w:i w:val="0"/>
          <w:sz w:val="20"/>
        </w:rPr>
        <w:t xml:space="preserve">Không đáp ứng các điều kiện được giải ngân vốn vay theo quy định tại điểm </w:t>
      </w:r>
      <w:r w:rsidR="00E064FB" w:rsidRPr="009756CE">
        <w:rPr>
          <w:rStyle w:val="ui-provider"/>
          <w:rFonts w:ascii="Arial" w:hAnsi="Arial" w:cs="Arial"/>
          <w:i w:val="0"/>
          <w:sz w:val="20"/>
        </w:rPr>
        <w:t xml:space="preserve">2.1.3 </w:t>
      </w:r>
      <w:r w:rsidRPr="009756CE">
        <w:rPr>
          <w:rStyle w:val="ui-provider"/>
          <w:rFonts w:ascii="Arial" w:hAnsi="Arial" w:cs="Arial"/>
          <w:i w:val="0"/>
          <w:sz w:val="20"/>
        </w:rPr>
        <w:t>Khoản này theo quy định của pháp luật và quy định của NCB.</w:t>
      </w:r>
    </w:p>
    <w:p w14:paraId="17D13C62" w14:textId="5C4162F7" w:rsidR="00D37890" w:rsidRPr="009756CE" w:rsidRDefault="00D37890" w:rsidP="00B2409C">
      <w:pPr>
        <w:pStyle w:val="ListParagraph"/>
        <w:numPr>
          <w:ilvl w:val="0"/>
          <w:numId w:val="98"/>
        </w:numPr>
        <w:ind w:left="714" w:hanging="476"/>
        <w:jc w:val="both"/>
        <w:rPr>
          <w:rStyle w:val="ui-provider"/>
          <w:rFonts w:ascii="Arial" w:hAnsi="Arial" w:cs="Arial"/>
          <w:i w:val="0"/>
          <w:sz w:val="20"/>
        </w:rPr>
      </w:pPr>
      <w:r w:rsidRPr="009756CE">
        <w:rPr>
          <w:rStyle w:val="ui-provider"/>
          <w:rFonts w:ascii="Arial" w:hAnsi="Arial" w:cs="Arial"/>
          <w:i w:val="0"/>
          <w:sz w:val="20"/>
        </w:rPr>
        <w:t xml:space="preserve">Không thực hiện thủ tục vay vốn theo quy định tại điểm </w:t>
      </w:r>
      <w:r w:rsidR="00E064FB" w:rsidRPr="009756CE">
        <w:rPr>
          <w:rStyle w:val="ui-provider"/>
          <w:rFonts w:ascii="Arial" w:hAnsi="Arial" w:cs="Arial"/>
          <w:i w:val="0"/>
          <w:sz w:val="20"/>
        </w:rPr>
        <w:t xml:space="preserve">2.1.4 </w:t>
      </w:r>
      <w:r w:rsidRPr="009756CE">
        <w:rPr>
          <w:rStyle w:val="ui-provider"/>
          <w:rFonts w:ascii="Arial" w:hAnsi="Arial" w:cs="Arial"/>
          <w:i w:val="0"/>
          <w:sz w:val="20"/>
        </w:rPr>
        <w:t>Khoản này hoặc</w:t>
      </w:r>
      <w:r w:rsidR="00C0260A">
        <w:rPr>
          <w:rStyle w:val="ui-provider"/>
        </w:rPr>
        <w:t xml:space="preserve"> </w:t>
      </w:r>
      <w:r w:rsidRPr="009756CE">
        <w:rPr>
          <w:rStyle w:val="ui-provider"/>
          <w:rFonts w:ascii="Arial" w:hAnsi="Arial" w:cs="Arial"/>
          <w:i w:val="0"/>
          <w:sz w:val="20"/>
        </w:rPr>
        <w:t xml:space="preserve">NCB từ chối yêu cầu vay vốn của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w:t>
      </w:r>
    </w:p>
    <w:p w14:paraId="51064ACD" w14:textId="77777777" w:rsidR="00D37890" w:rsidRPr="009756CE" w:rsidRDefault="00D37890" w:rsidP="00B2409C">
      <w:pPr>
        <w:pStyle w:val="ListParagraph"/>
        <w:numPr>
          <w:ilvl w:val="0"/>
          <w:numId w:val="98"/>
        </w:numPr>
        <w:ind w:left="714" w:hanging="476"/>
        <w:jc w:val="both"/>
        <w:rPr>
          <w:rStyle w:val="ui-provider"/>
          <w:rFonts w:ascii="Arial" w:hAnsi="Arial" w:cs="Arial"/>
          <w:i w:val="0"/>
          <w:sz w:val="20"/>
        </w:rPr>
      </w:pPr>
      <w:r w:rsidRPr="009756CE">
        <w:rPr>
          <w:rStyle w:val="ui-provider"/>
          <w:rFonts w:ascii="Arial" w:hAnsi="Arial" w:cs="Arial"/>
          <w:i w:val="0"/>
          <w:sz w:val="20"/>
        </w:rPr>
        <w:t>Vi phạm bất kỳ nghĩa vụ nào quy định tại Hợp đồng này và Quy tắc Tín dụng Chứng từ.</w:t>
      </w:r>
    </w:p>
    <w:p w14:paraId="79707415" w14:textId="77777777" w:rsidR="00D37890" w:rsidRPr="009756CE" w:rsidRDefault="00D37890" w:rsidP="00B2409C">
      <w:pPr>
        <w:pStyle w:val="ListParagraph"/>
        <w:numPr>
          <w:ilvl w:val="0"/>
          <w:numId w:val="98"/>
        </w:numPr>
        <w:ind w:left="714" w:hanging="476"/>
        <w:jc w:val="both"/>
        <w:rPr>
          <w:rStyle w:val="ui-provider"/>
          <w:rFonts w:ascii="Arial" w:hAnsi="Arial" w:cs="Arial"/>
          <w:i w:val="0"/>
          <w:sz w:val="20"/>
        </w:rPr>
      </w:pPr>
      <w:r w:rsidRPr="009756CE">
        <w:rPr>
          <w:rStyle w:val="ui-provider"/>
          <w:rFonts w:ascii="Arial" w:hAnsi="Arial" w:cs="Arial"/>
          <w:i w:val="0"/>
          <w:sz w:val="20"/>
        </w:rPr>
        <w:t xml:space="preserve">Đã thực hiện một hoặc một số hoặc toàn bộ các biện pháp quy định tại điểm </w:t>
      </w:r>
      <w:r w:rsidR="00E064FB" w:rsidRPr="009756CE">
        <w:rPr>
          <w:rStyle w:val="ui-provider"/>
          <w:rFonts w:ascii="Arial" w:hAnsi="Arial" w:cs="Arial"/>
          <w:i w:val="0"/>
          <w:sz w:val="20"/>
        </w:rPr>
        <w:t>2.1.1</w:t>
      </w:r>
      <w:r w:rsidRPr="009756CE">
        <w:rPr>
          <w:rStyle w:val="ui-provider"/>
          <w:rFonts w:ascii="Arial" w:hAnsi="Arial" w:cs="Arial"/>
          <w:i w:val="0"/>
          <w:sz w:val="20"/>
        </w:rPr>
        <w:t xml:space="preserve">, </w:t>
      </w:r>
      <w:r w:rsidR="00E064FB" w:rsidRPr="009756CE">
        <w:rPr>
          <w:rStyle w:val="ui-provider"/>
          <w:rFonts w:ascii="Arial" w:hAnsi="Arial" w:cs="Arial"/>
          <w:i w:val="0"/>
          <w:sz w:val="20"/>
        </w:rPr>
        <w:t>2.1.2</w:t>
      </w:r>
      <w:r w:rsidRPr="009756CE">
        <w:rPr>
          <w:rStyle w:val="ui-provider"/>
          <w:rFonts w:ascii="Arial" w:hAnsi="Arial" w:cs="Arial"/>
          <w:i w:val="0"/>
          <w:sz w:val="20"/>
        </w:rPr>
        <w:t xml:space="preserve">, </w:t>
      </w:r>
      <w:r w:rsidR="00E064FB" w:rsidRPr="009756CE">
        <w:rPr>
          <w:rStyle w:val="ui-provider"/>
          <w:rFonts w:ascii="Arial" w:hAnsi="Arial" w:cs="Arial"/>
          <w:i w:val="0"/>
          <w:sz w:val="20"/>
        </w:rPr>
        <w:t>2.1.3</w:t>
      </w:r>
      <w:r w:rsidRPr="009756CE">
        <w:rPr>
          <w:rStyle w:val="ui-provider"/>
          <w:rFonts w:ascii="Arial" w:hAnsi="Arial" w:cs="Arial"/>
          <w:i w:val="0"/>
          <w:sz w:val="20"/>
        </w:rPr>
        <w:t xml:space="preserve">, </w:t>
      </w:r>
      <w:r w:rsidR="00E064FB" w:rsidRPr="009756CE">
        <w:rPr>
          <w:rStyle w:val="ui-provider"/>
          <w:rFonts w:ascii="Arial" w:hAnsi="Arial" w:cs="Arial"/>
          <w:i w:val="0"/>
          <w:sz w:val="20"/>
        </w:rPr>
        <w:t>2.1.4</w:t>
      </w:r>
      <w:r w:rsidRPr="009756CE">
        <w:rPr>
          <w:rStyle w:val="ui-provider"/>
          <w:rFonts w:ascii="Arial" w:hAnsi="Arial" w:cs="Arial"/>
          <w:i w:val="0"/>
          <w:sz w:val="20"/>
        </w:rPr>
        <w:t xml:space="preserve"> </w:t>
      </w:r>
      <w:r w:rsidR="00E064FB" w:rsidRPr="009756CE">
        <w:rPr>
          <w:rStyle w:val="ui-provider"/>
          <w:rFonts w:ascii="Arial" w:hAnsi="Arial" w:cs="Arial"/>
          <w:i w:val="0"/>
          <w:sz w:val="20"/>
        </w:rPr>
        <w:t xml:space="preserve">Khoản </w:t>
      </w:r>
      <w:r w:rsidRPr="009756CE">
        <w:rPr>
          <w:rStyle w:val="ui-provider"/>
          <w:rFonts w:ascii="Arial" w:hAnsi="Arial" w:cs="Arial"/>
          <w:i w:val="0"/>
          <w:sz w:val="20"/>
        </w:rPr>
        <w:t>này mà không đủ tiền để thanh toán theo Thư tín dụng.</w:t>
      </w:r>
    </w:p>
    <w:p w14:paraId="6A22531F" w14:textId="0D557DEE" w:rsidR="00D37890" w:rsidRPr="009756CE" w:rsidRDefault="00D37890" w:rsidP="00B2409C">
      <w:pPr>
        <w:pStyle w:val="ListParagraph"/>
        <w:numPr>
          <w:ilvl w:val="2"/>
          <w:numId w:val="95"/>
        </w:numPr>
        <w:ind w:left="714"/>
        <w:jc w:val="both"/>
        <w:rPr>
          <w:rFonts w:ascii="Arial" w:hAnsi="Arial" w:cs="Arial"/>
          <w:i w:val="0"/>
          <w:sz w:val="20"/>
        </w:rPr>
      </w:pPr>
      <w:r w:rsidRPr="009756CE">
        <w:rPr>
          <w:rStyle w:val="ui-provider"/>
          <w:rFonts w:ascii="Arial" w:hAnsi="Arial" w:cs="Arial"/>
          <w:i w:val="0"/>
          <w:sz w:val="20"/>
        </w:rPr>
        <w:t xml:space="preserve">Ngay khi xảy ra một trong các trường hợp quy định tại điểm </w:t>
      </w:r>
      <w:r w:rsidR="00E064FB" w:rsidRPr="009756CE">
        <w:rPr>
          <w:rStyle w:val="ui-provider"/>
          <w:rFonts w:ascii="Arial" w:hAnsi="Arial" w:cs="Arial"/>
          <w:i w:val="0"/>
          <w:sz w:val="20"/>
        </w:rPr>
        <w:t xml:space="preserve">2.1.5 </w:t>
      </w:r>
      <w:r w:rsidRPr="009756CE">
        <w:rPr>
          <w:rStyle w:val="ui-provider"/>
          <w:rFonts w:ascii="Arial" w:hAnsi="Arial" w:cs="Arial"/>
          <w:i w:val="0"/>
          <w:sz w:val="20"/>
        </w:rPr>
        <w:t>Khoản này,</w:t>
      </w:r>
      <w:r w:rsidRPr="009756CE">
        <w:rPr>
          <w:rFonts w:ascii="Arial" w:hAnsi="Arial" w:cs="Arial"/>
          <w:i w:val="0"/>
          <w:sz w:val="20"/>
        </w:rPr>
        <w:t xml:space="preserve">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đồng ý việc NCB mở một hoặc nhiều tài khoản cho vay bắt buộc của</w:t>
      </w:r>
      <w:r w:rsidRPr="009756CE">
        <w:rPr>
          <w:rFonts w:ascii="Arial" w:hAnsi="Arial" w:cs="Arial"/>
          <w:i w:val="0"/>
          <w:sz w:val="20"/>
        </w:rPr>
        <w:t xml:space="preserve">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 xml:space="preserve">để hạch toán ghi nợ vào tài khoản cho vay bắt buộc số tiền NCB đã thanh toán theo Thư tín dụng. Trong trường hợp này, NCB thông báo bằng văn bản cho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 xml:space="preserve">biết việc đã thanh toán theo Thư tín dụng.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có nghĩa vụ hoàn trả đầy đủ số tiền NCB đã thanh toán theo Thư tín dụng cùng với số tiền lãi theo quy định tại</w:t>
      </w:r>
      <w:r w:rsidRPr="009756CE">
        <w:rPr>
          <w:rFonts w:ascii="Arial" w:hAnsi="Arial" w:cs="Arial"/>
          <w:i w:val="0"/>
          <w:sz w:val="20"/>
        </w:rPr>
        <w:t xml:space="preserve"> </w:t>
      </w:r>
      <w:r w:rsidRPr="009756CE">
        <w:rPr>
          <w:rStyle w:val="ui-provider"/>
          <w:rFonts w:ascii="Arial" w:hAnsi="Arial" w:cs="Arial"/>
          <w:i w:val="0"/>
          <w:sz w:val="20"/>
        </w:rPr>
        <w:t>Hợp đồng này.</w:t>
      </w:r>
    </w:p>
    <w:p w14:paraId="41DBB217" w14:textId="0EA6F982" w:rsidR="00D37890" w:rsidRPr="009756CE" w:rsidRDefault="00D37890" w:rsidP="00B2409C">
      <w:pPr>
        <w:pStyle w:val="ListParagraph"/>
        <w:numPr>
          <w:ilvl w:val="2"/>
          <w:numId w:val="95"/>
        </w:numPr>
        <w:ind w:left="714"/>
        <w:jc w:val="both"/>
        <w:rPr>
          <w:rStyle w:val="ui-provider"/>
          <w:rFonts w:ascii="Arial" w:hAnsi="Arial" w:cs="Arial"/>
          <w:i w:val="0"/>
          <w:sz w:val="20"/>
        </w:rPr>
      </w:pPr>
      <w:r w:rsidRPr="009756CE">
        <w:rPr>
          <w:rStyle w:val="ui-provider"/>
          <w:rFonts w:ascii="Arial" w:hAnsi="Arial" w:cs="Arial"/>
          <w:i w:val="0"/>
          <w:sz w:val="20"/>
        </w:rPr>
        <w:t xml:space="preserve">Khi NCB hạch toán ghi nợ vào tài khoản cho vay bắt buộc số tiền NCB đã thanh toán theo Thư tín dụng quy định tại điểm </w:t>
      </w:r>
      <w:r w:rsidR="00E064FB" w:rsidRPr="009756CE">
        <w:rPr>
          <w:rStyle w:val="ui-provider"/>
          <w:rFonts w:ascii="Arial" w:hAnsi="Arial" w:cs="Arial"/>
          <w:i w:val="0"/>
          <w:sz w:val="20"/>
        </w:rPr>
        <w:t xml:space="preserve">2.1.6 </w:t>
      </w:r>
      <w:r w:rsidRPr="009756CE">
        <w:rPr>
          <w:rStyle w:val="ui-provider"/>
          <w:rFonts w:ascii="Arial" w:hAnsi="Arial" w:cs="Arial"/>
          <w:i w:val="0"/>
          <w:sz w:val="20"/>
        </w:rPr>
        <w:t xml:space="preserve">Khoản này,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đồng ý thực hiện như sau:</w:t>
      </w:r>
    </w:p>
    <w:p w14:paraId="244BF06D" w14:textId="77777777" w:rsidR="00D37890" w:rsidRPr="009756CE" w:rsidRDefault="00D37890" w:rsidP="00B2409C">
      <w:pPr>
        <w:pStyle w:val="ListParagraph"/>
        <w:numPr>
          <w:ilvl w:val="0"/>
          <w:numId w:val="99"/>
        </w:numPr>
        <w:ind w:left="714" w:hanging="476"/>
        <w:jc w:val="both"/>
        <w:rPr>
          <w:rFonts w:ascii="Arial" w:hAnsi="Arial" w:cs="Arial"/>
          <w:i w:val="0"/>
          <w:sz w:val="20"/>
        </w:rPr>
      </w:pPr>
      <w:r w:rsidRPr="009756CE">
        <w:rPr>
          <w:rStyle w:val="ui-provider"/>
          <w:rFonts w:ascii="Arial" w:hAnsi="Arial" w:cs="Arial"/>
          <w:i w:val="0"/>
          <w:sz w:val="20"/>
        </w:rPr>
        <w:t>Nhận nợ vay bắt buộc với thời hạn cho vay, kỳ hạn trả nợ do NCB quyết định.</w:t>
      </w:r>
    </w:p>
    <w:p w14:paraId="105357CC" w14:textId="36BEBB28" w:rsidR="00D37890" w:rsidRPr="009756CE" w:rsidRDefault="00D37890" w:rsidP="00B2409C">
      <w:pPr>
        <w:pStyle w:val="ListParagraph"/>
        <w:numPr>
          <w:ilvl w:val="0"/>
          <w:numId w:val="99"/>
        </w:numPr>
        <w:ind w:left="714" w:hanging="476"/>
        <w:jc w:val="both"/>
        <w:rPr>
          <w:rStyle w:val="ui-provider"/>
          <w:rFonts w:ascii="Arial" w:hAnsi="Arial" w:cs="Arial"/>
          <w:i w:val="0"/>
          <w:sz w:val="20"/>
        </w:rPr>
      </w:pPr>
      <w:r w:rsidRPr="009756CE">
        <w:rPr>
          <w:rStyle w:val="ui-provider"/>
          <w:rFonts w:ascii="Arial" w:hAnsi="Arial" w:cs="Arial"/>
          <w:i w:val="0"/>
          <w:sz w:val="20"/>
        </w:rPr>
        <w:t xml:space="preserve">Mức lãi suất áp dụng đối với số tiền nhận nợ vay bắt buộc được xác định theo thông báo của NCB tại thời điểm nhận nợ vay bắt buộc (không vượt quá 150% lãi suất cho vay cao nhất mà NCB áp dụng cho KHDN tại thời điểm nhận nợ bắt buộc), kể từ ngày NCB thanh toán theo Thư tín dụng cho đến khi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trả hết số tiền NCB đã thanh toán theo Thư tín dụng, lãi, phí và các nghĩa vụ tài chính khác (nếu có).</w:t>
      </w:r>
    </w:p>
    <w:p w14:paraId="685BEA8C" w14:textId="096851D3" w:rsidR="00D37890" w:rsidRPr="009756CE" w:rsidRDefault="00D37890" w:rsidP="00B2409C">
      <w:pPr>
        <w:pStyle w:val="ListParagraph"/>
        <w:numPr>
          <w:ilvl w:val="0"/>
          <w:numId w:val="99"/>
        </w:numPr>
        <w:ind w:left="714" w:hanging="476"/>
        <w:jc w:val="both"/>
        <w:rPr>
          <w:rStyle w:val="ui-provider"/>
          <w:rFonts w:ascii="Arial" w:hAnsi="Arial" w:cs="Arial"/>
          <w:i w:val="0"/>
          <w:sz w:val="20"/>
        </w:rPr>
      </w:pPr>
      <w:r w:rsidRPr="009756CE">
        <w:rPr>
          <w:rStyle w:val="ui-provider"/>
          <w:rFonts w:ascii="Arial" w:hAnsi="Arial" w:cs="Arial"/>
          <w:i w:val="0"/>
          <w:sz w:val="20"/>
        </w:rPr>
        <w:t xml:space="preserve">Hợp đồng này, (các) Giấy đề nghị Phát hành Thư tín dụng của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gửi đến NCB và thông báo bằng văn bản của NCB gửi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 xml:space="preserve">về việc NCB đã thanh toán theo Thư tín dụng là căn cứ xác nhận nợ của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đối với số tiền NCB đã thanh toán theo Thư tín dụng.</w:t>
      </w:r>
    </w:p>
    <w:p w14:paraId="2941FAF7" w14:textId="0BC270FC" w:rsidR="00D37890" w:rsidRPr="009756CE" w:rsidRDefault="00D37890" w:rsidP="00B2409C">
      <w:pPr>
        <w:pStyle w:val="ListParagraph"/>
        <w:numPr>
          <w:ilvl w:val="0"/>
          <w:numId w:val="99"/>
        </w:numPr>
        <w:ind w:left="714" w:hanging="476"/>
        <w:jc w:val="both"/>
        <w:rPr>
          <w:rStyle w:val="ui-provider"/>
          <w:rFonts w:ascii="Arial" w:hAnsi="Arial" w:cs="Arial"/>
          <w:i w:val="0"/>
          <w:sz w:val="20"/>
        </w:rPr>
      </w:pPr>
      <w:r w:rsidRPr="009756CE">
        <w:rPr>
          <w:rStyle w:val="ui-provider"/>
          <w:rFonts w:ascii="Arial" w:hAnsi="Arial" w:cs="Arial"/>
          <w:i w:val="0"/>
          <w:sz w:val="20"/>
        </w:rPr>
        <w:t xml:space="preserve">Các nội dung chi tiết khác về khoản vay bắt buộc được xác định theo thông báo bằng văn bản của NCB gửi đến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tại thời điểm nhận nợ vay bắt buộc.</w:t>
      </w:r>
    </w:p>
    <w:p w14:paraId="6345A41B" w14:textId="3D751D95" w:rsidR="00D37890" w:rsidRPr="009756CE" w:rsidRDefault="00D37890" w:rsidP="00B2409C">
      <w:pPr>
        <w:pStyle w:val="ListParagraph"/>
        <w:numPr>
          <w:ilvl w:val="0"/>
          <w:numId w:val="58"/>
        </w:numPr>
        <w:ind w:left="476" w:hanging="476"/>
        <w:jc w:val="both"/>
        <w:rPr>
          <w:rFonts w:ascii="Arial" w:hAnsi="Arial" w:cs="Arial"/>
          <w:i w:val="0"/>
          <w:sz w:val="20"/>
        </w:rPr>
      </w:pPr>
      <w:r w:rsidRPr="009756CE">
        <w:rPr>
          <w:rStyle w:val="ui-provider"/>
          <w:rFonts w:ascii="Arial" w:hAnsi="Arial" w:cs="Arial"/>
          <w:i w:val="0"/>
          <w:sz w:val="20"/>
        </w:rPr>
        <w:t xml:space="preserve">Trường hợp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đã được NCB phát hành bảo lãnh nhận hàng, ủy quyền nhận hàng hoặc ký hậu vận đơn theo quy định tại khoản </w:t>
      </w:r>
      <w:r w:rsidR="00E064FB" w:rsidRPr="009756CE">
        <w:rPr>
          <w:rStyle w:val="ui-provider"/>
          <w:rFonts w:ascii="Arial" w:hAnsi="Arial" w:cs="Arial"/>
          <w:i w:val="0"/>
          <w:sz w:val="20"/>
        </w:rPr>
        <w:t>1.7</w:t>
      </w:r>
      <w:r w:rsidRPr="009756CE">
        <w:rPr>
          <w:rStyle w:val="ui-provider"/>
          <w:rFonts w:ascii="Arial" w:hAnsi="Arial" w:cs="Arial"/>
          <w:i w:val="0"/>
          <w:sz w:val="20"/>
        </w:rPr>
        <w:t xml:space="preserve"> Điều </w:t>
      </w:r>
      <w:r w:rsidR="00E064FB" w:rsidRPr="009756CE">
        <w:rPr>
          <w:rStyle w:val="ui-provider"/>
          <w:rFonts w:ascii="Arial" w:hAnsi="Arial" w:cs="Arial"/>
          <w:i w:val="0"/>
          <w:sz w:val="20"/>
        </w:rPr>
        <w:t>1</w:t>
      </w:r>
      <w:r w:rsidRPr="009756CE">
        <w:rPr>
          <w:rStyle w:val="ui-provider"/>
          <w:rFonts w:ascii="Arial" w:hAnsi="Arial" w:cs="Arial"/>
          <w:i w:val="0"/>
          <w:sz w:val="20"/>
        </w:rPr>
        <w:t xml:space="preserve"> </w:t>
      </w:r>
      <w:r w:rsidR="00E064FB" w:rsidRPr="009756CE">
        <w:rPr>
          <w:rStyle w:val="ui-provider"/>
          <w:rFonts w:ascii="Arial" w:hAnsi="Arial" w:cs="Arial"/>
          <w:i w:val="0"/>
          <w:sz w:val="20"/>
        </w:rPr>
        <w:t>Phụ lục</w:t>
      </w:r>
      <w:r w:rsidRPr="009756CE">
        <w:rPr>
          <w:rStyle w:val="ui-provider"/>
          <w:rFonts w:ascii="Arial" w:hAnsi="Arial" w:cs="Arial"/>
          <w:i w:val="0"/>
          <w:sz w:val="20"/>
        </w:rPr>
        <w:t xml:space="preserve"> này, NCB có quyền chủ động thực hiện các quy định tại khoản </w:t>
      </w:r>
      <w:r w:rsidR="00E064FB" w:rsidRPr="009756CE">
        <w:rPr>
          <w:rStyle w:val="ui-provider"/>
          <w:rFonts w:ascii="Arial" w:hAnsi="Arial" w:cs="Arial"/>
          <w:i w:val="0"/>
          <w:sz w:val="20"/>
        </w:rPr>
        <w:t>2</w:t>
      </w:r>
      <w:r w:rsidRPr="009756CE">
        <w:rPr>
          <w:rStyle w:val="ui-provider"/>
          <w:rFonts w:ascii="Arial" w:hAnsi="Arial" w:cs="Arial"/>
          <w:i w:val="0"/>
          <w:sz w:val="20"/>
        </w:rPr>
        <w:t>.1 Điều này.</w:t>
      </w:r>
      <w:r w:rsidRPr="009756CE" w:rsidDel="00EA2092">
        <w:rPr>
          <w:rStyle w:val="ui-provider"/>
          <w:rFonts w:ascii="Arial" w:hAnsi="Arial" w:cs="Arial"/>
          <w:i w:val="0"/>
          <w:sz w:val="20"/>
        </w:rPr>
        <w:t xml:space="preserve"> </w:t>
      </w:r>
    </w:p>
    <w:p w14:paraId="01B57980" w14:textId="50FCB325" w:rsidR="00D37890" w:rsidRPr="009756CE" w:rsidRDefault="00D37890" w:rsidP="00B2409C">
      <w:pPr>
        <w:pStyle w:val="ListParagraph"/>
        <w:numPr>
          <w:ilvl w:val="0"/>
          <w:numId w:val="58"/>
        </w:numPr>
        <w:ind w:left="476" w:hanging="476"/>
        <w:jc w:val="both"/>
        <w:rPr>
          <w:rStyle w:val="ui-provider"/>
          <w:rFonts w:ascii="Arial" w:hAnsi="Arial" w:cs="Arial"/>
          <w:i w:val="0"/>
          <w:sz w:val="20"/>
        </w:rPr>
      </w:pPr>
      <w:r w:rsidRPr="009756CE">
        <w:rPr>
          <w:rStyle w:val="ui-provider"/>
          <w:rFonts w:ascii="Arial" w:hAnsi="Arial" w:cs="Arial"/>
          <w:i w:val="0"/>
          <w:sz w:val="20"/>
        </w:rPr>
        <w:t>Nếu thư đòi tiền hoặc điện đòi tiền và/hoặc Bộ chứng từ đòi tiền không phù hợp với các điều kiện, điều khoản của Thư tín dụng và các quy định của Quy tắc Tín dụng Chứng từ;</w:t>
      </w:r>
      <w:r w:rsidRPr="009756CE">
        <w:rPr>
          <w:rFonts w:ascii="Arial" w:hAnsi="Arial" w:cs="Arial"/>
          <w:i w:val="0"/>
          <w:sz w:val="20"/>
        </w:rPr>
        <w:t xml:space="preserve"> </w:t>
      </w:r>
      <w:r w:rsidRPr="009756CE">
        <w:rPr>
          <w:rStyle w:val="ui-provider"/>
          <w:rFonts w:ascii="Arial" w:hAnsi="Arial" w:cs="Arial"/>
          <w:i w:val="0"/>
          <w:sz w:val="20"/>
        </w:rPr>
        <w:t>NCB có quyền từ chối thanh toán theo Thư tín dụng hoặc trao đổi, thông báo với</w:t>
      </w:r>
      <w:r w:rsidRPr="009756CE">
        <w:rPr>
          <w:rFonts w:ascii="Arial" w:hAnsi="Arial" w:cs="Arial"/>
          <w:i w:val="0"/>
          <w:sz w:val="20"/>
        </w:rPr>
        <w:t xml:space="preserve">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về việc thư đòi tiền hoặc điện đòi tiền và/hoặc Bộ chứng từ đòi tiền không phù hợp. Trong trường hợp này, các bên thực hiện theo quy định của Thư tín dụng, quy định của Quy tắc Tín dụng Chứng từ và các quy định của NCB.</w:t>
      </w:r>
    </w:p>
    <w:p w14:paraId="2A02E73D" w14:textId="77777777" w:rsidR="00D37890" w:rsidRPr="009756CE" w:rsidRDefault="00D37890" w:rsidP="00B2409C">
      <w:pPr>
        <w:pStyle w:val="ListParagraph"/>
        <w:numPr>
          <w:ilvl w:val="0"/>
          <w:numId w:val="56"/>
        </w:numPr>
        <w:spacing w:before="120" w:line="276" w:lineRule="auto"/>
        <w:ind w:left="1022" w:hanging="1022"/>
        <w:jc w:val="both"/>
        <w:rPr>
          <w:rStyle w:val="ui-provider"/>
          <w:rFonts w:ascii="Arial" w:hAnsi="Arial" w:cs="Arial"/>
          <w:b/>
          <w:i w:val="0"/>
          <w:sz w:val="20"/>
        </w:rPr>
      </w:pPr>
      <w:r w:rsidRPr="009756CE">
        <w:rPr>
          <w:rStyle w:val="ui-provider"/>
          <w:rFonts w:ascii="Arial" w:hAnsi="Arial" w:cs="Arial"/>
          <w:b/>
          <w:i w:val="0"/>
          <w:sz w:val="20"/>
        </w:rPr>
        <w:t xml:space="preserve">Phí </w:t>
      </w:r>
      <w:r w:rsidRPr="009756CE">
        <w:rPr>
          <w:rFonts w:ascii="Arial" w:hAnsi="Arial" w:cs="Arial"/>
          <w:b/>
          <w:bCs/>
          <w:i w:val="0"/>
          <w:sz w:val="20"/>
          <w:lang w:val="vi-VN"/>
        </w:rPr>
        <w:t>phát</w:t>
      </w:r>
      <w:r w:rsidRPr="009756CE">
        <w:rPr>
          <w:rStyle w:val="ui-provider"/>
          <w:rFonts w:ascii="Arial" w:hAnsi="Arial" w:cs="Arial"/>
          <w:b/>
          <w:i w:val="0"/>
          <w:sz w:val="20"/>
        </w:rPr>
        <w:t xml:space="preserve"> </w:t>
      </w:r>
      <w:r w:rsidRPr="009756CE">
        <w:rPr>
          <w:rFonts w:ascii="Arial" w:hAnsi="Arial" w:cs="Arial"/>
          <w:b/>
          <w:bCs/>
          <w:i w:val="0"/>
          <w:sz w:val="20"/>
          <w:lang w:val="vi-VN"/>
        </w:rPr>
        <w:t>hành</w:t>
      </w:r>
      <w:r w:rsidRPr="009756CE">
        <w:rPr>
          <w:rStyle w:val="ui-provider"/>
          <w:rFonts w:ascii="Arial" w:hAnsi="Arial" w:cs="Arial"/>
          <w:b/>
          <w:i w:val="0"/>
          <w:sz w:val="20"/>
        </w:rPr>
        <w:t xml:space="preserve"> Thư tín dụng và các phí khác</w:t>
      </w:r>
    </w:p>
    <w:p w14:paraId="4C6DCA6E" w14:textId="77777777" w:rsidR="00D37890" w:rsidRPr="009756CE" w:rsidRDefault="006166E8" w:rsidP="00B2409C">
      <w:pPr>
        <w:pStyle w:val="ListParagraph"/>
        <w:numPr>
          <w:ilvl w:val="0"/>
          <w:numId w:val="59"/>
        </w:numPr>
        <w:ind w:left="476" w:hanging="476"/>
        <w:jc w:val="both"/>
        <w:rPr>
          <w:rStyle w:val="ui-provider"/>
          <w:rFonts w:ascii="Arial" w:hAnsi="Arial" w:cs="Arial"/>
          <w:i w:val="0"/>
          <w:sz w:val="20"/>
        </w:rPr>
      </w:pPr>
      <w:r w:rsidRPr="009756CE">
        <w:rPr>
          <w:rStyle w:val="ui-provider"/>
          <w:rFonts w:ascii="Arial" w:hAnsi="Arial" w:cs="Arial"/>
          <w:i w:val="0"/>
          <w:sz w:val="20"/>
        </w:rPr>
        <w:t>P</w:t>
      </w:r>
      <w:r w:rsidR="00D37890" w:rsidRPr="009756CE">
        <w:rPr>
          <w:rStyle w:val="ui-provider"/>
          <w:rFonts w:ascii="Arial" w:hAnsi="Arial" w:cs="Arial"/>
          <w:i w:val="0"/>
          <w:sz w:val="20"/>
        </w:rPr>
        <w:t>hí phát hành Thư tín dụng</w:t>
      </w:r>
      <w:r w:rsidRPr="009756CE">
        <w:rPr>
          <w:rStyle w:val="ui-provider"/>
          <w:rFonts w:ascii="Arial" w:hAnsi="Arial" w:cs="Arial"/>
          <w:i w:val="0"/>
          <w:sz w:val="20"/>
        </w:rPr>
        <w:t>,</w:t>
      </w:r>
      <w:r w:rsidR="00D37890" w:rsidRPr="009756CE">
        <w:rPr>
          <w:rStyle w:val="ui-provider"/>
          <w:rFonts w:ascii="Arial" w:hAnsi="Arial" w:cs="Arial"/>
          <w:i w:val="0"/>
          <w:sz w:val="20"/>
        </w:rPr>
        <w:t xml:space="preserve"> các phí khác (nếu có)</w:t>
      </w:r>
      <w:r w:rsidRPr="009756CE">
        <w:rPr>
          <w:rStyle w:val="ui-provider"/>
          <w:rFonts w:ascii="Arial" w:hAnsi="Arial" w:cs="Arial"/>
          <w:i w:val="0"/>
          <w:sz w:val="20"/>
        </w:rPr>
        <w:t xml:space="preserve"> và thời điểm thu phí phát hành Thư tín dụng được thực hiện theo quy định của NCB hoặc theo thông báo của NCB.</w:t>
      </w:r>
    </w:p>
    <w:p w14:paraId="2AFBC271" w14:textId="0971805D" w:rsidR="00D37890" w:rsidRPr="009756CE" w:rsidRDefault="00D37890" w:rsidP="00B2409C">
      <w:pPr>
        <w:pStyle w:val="ListParagraph"/>
        <w:numPr>
          <w:ilvl w:val="0"/>
          <w:numId w:val="59"/>
        </w:numPr>
        <w:ind w:left="476" w:hanging="476"/>
        <w:jc w:val="both"/>
        <w:rPr>
          <w:rFonts w:ascii="Arial" w:hAnsi="Arial" w:cs="Arial"/>
          <w:i w:val="0"/>
          <w:sz w:val="20"/>
        </w:rPr>
      </w:pPr>
      <w:r w:rsidRPr="009756CE">
        <w:rPr>
          <w:rStyle w:val="ui-provider"/>
          <w:rFonts w:ascii="Arial" w:hAnsi="Arial" w:cs="Arial"/>
          <w:i w:val="0"/>
          <w:sz w:val="20"/>
        </w:rPr>
        <w:t xml:space="preserve">Trường hợp người thụ hưởng hoặc bên thứ ba liên quan đến Thư tín dụng có nghĩa vụ trả phí mà NCB không thu được từ người thụ hưởng và bên thứ ba thì </w:t>
      </w:r>
      <w:r w:rsidR="009051FF" w:rsidRPr="009756CE">
        <w:rPr>
          <w:rStyle w:val="ui-provider"/>
          <w:rFonts w:ascii="Arial" w:hAnsi="Arial" w:cs="Arial"/>
          <w:i w:val="0"/>
          <w:sz w:val="20"/>
        </w:rPr>
        <w:t>Bên được cấp tín dụng</w:t>
      </w:r>
      <w:r w:rsidRPr="009756CE">
        <w:rPr>
          <w:rStyle w:val="ui-provider"/>
          <w:rFonts w:ascii="Arial" w:hAnsi="Arial" w:cs="Arial"/>
          <w:i w:val="0"/>
          <w:sz w:val="20"/>
        </w:rPr>
        <w:t xml:space="preserve"> cam kết trả toàn bộ các phí này.</w:t>
      </w:r>
    </w:p>
    <w:p w14:paraId="175F32C8" w14:textId="2042941B" w:rsidR="00D37890" w:rsidRPr="009756CE" w:rsidRDefault="009051FF" w:rsidP="00B2409C">
      <w:pPr>
        <w:pStyle w:val="ListParagraph"/>
        <w:numPr>
          <w:ilvl w:val="0"/>
          <w:numId w:val="59"/>
        </w:numPr>
        <w:ind w:left="476" w:hanging="476"/>
        <w:jc w:val="both"/>
        <w:rPr>
          <w:rStyle w:val="ui-provider"/>
          <w:rFonts w:ascii="Arial" w:hAnsi="Arial" w:cs="Arial"/>
          <w:i w:val="0"/>
          <w:sz w:val="20"/>
        </w:rPr>
      </w:pPr>
      <w:r w:rsidRPr="009756CE">
        <w:rPr>
          <w:rStyle w:val="ui-provider"/>
          <w:rFonts w:ascii="Arial" w:hAnsi="Arial" w:cs="Arial"/>
          <w:i w:val="0"/>
          <w:sz w:val="20"/>
        </w:rPr>
        <w:t xml:space="preserve">Bên được cấp tín dụng </w:t>
      </w:r>
      <w:r w:rsidR="00D37890" w:rsidRPr="009756CE">
        <w:rPr>
          <w:rStyle w:val="ui-provider"/>
          <w:rFonts w:ascii="Arial" w:hAnsi="Arial" w:cs="Arial"/>
          <w:i w:val="0"/>
          <w:sz w:val="20"/>
        </w:rPr>
        <w:t>đồng ý việc NCB chủ động trích tiền (ghi Nợ) để thu phí phát hành</w:t>
      </w:r>
      <w:r w:rsidR="00D37890" w:rsidRPr="009756CE">
        <w:rPr>
          <w:rFonts w:ascii="Arial" w:hAnsi="Arial" w:cs="Arial"/>
          <w:i w:val="0"/>
          <w:sz w:val="20"/>
        </w:rPr>
        <w:t xml:space="preserve"> </w:t>
      </w:r>
      <w:r w:rsidR="00D37890" w:rsidRPr="009756CE">
        <w:rPr>
          <w:rStyle w:val="ui-provider"/>
          <w:rFonts w:ascii="Arial" w:hAnsi="Arial" w:cs="Arial"/>
          <w:i w:val="0"/>
          <w:sz w:val="20"/>
        </w:rPr>
        <w:t xml:space="preserve">Thư tín dụng, điện phí, bưu phí, các nghĩa vụ tài chính khác (nếu có), trừ trường hợp có thòa thuận khác. Trường hợp tài khoản được NCB chủ động trích tiền (ghi Nợ) không đủ tiền đề NCB thu phí phát hành Thư tín dụng, điện phí, bưu phí, các nghĩa vụ tài chính khác (nếu có) thì </w:t>
      </w:r>
      <w:r w:rsidRPr="009756CE">
        <w:rPr>
          <w:rStyle w:val="ui-provider"/>
          <w:rFonts w:ascii="Arial" w:hAnsi="Arial" w:cs="Arial"/>
          <w:i w:val="0"/>
          <w:sz w:val="20"/>
        </w:rPr>
        <w:t xml:space="preserve">Bên được cấp tín dụng </w:t>
      </w:r>
      <w:r w:rsidR="00D37890" w:rsidRPr="009756CE">
        <w:rPr>
          <w:rStyle w:val="ui-provider"/>
          <w:rFonts w:ascii="Arial" w:hAnsi="Arial" w:cs="Arial"/>
          <w:i w:val="0"/>
          <w:sz w:val="20"/>
        </w:rPr>
        <w:t>phải trả đầy đủ ngay cho NCB bằng các nguồn khác.</w:t>
      </w:r>
    </w:p>
    <w:p w14:paraId="3A2BF24E" w14:textId="77777777" w:rsidR="00D37890" w:rsidRPr="009756CE" w:rsidRDefault="00D37890" w:rsidP="00B2409C">
      <w:pPr>
        <w:pStyle w:val="ListParagraph"/>
        <w:numPr>
          <w:ilvl w:val="0"/>
          <w:numId w:val="56"/>
        </w:numPr>
        <w:spacing w:before="120" w:line="276" w:lineRule="auto"/>
        <w:ind w:left="1022" w:hanging="1022"/>
        <w:jc w:val="both"/>
        <w:rPr>
          <w:rFonts w:ascii="Arial" w:hAnsi="Arial" w:cs="Arial"/>
          <w:i w:val="0"/>
          <w:sz w:val="20"/>
        </w:rPr>
      </w:pPr>
      <w:r w:rsidRPr="009756CE">
        <w:rPr>
          <w:rStyle w:val="ui-provider"/>
          <w:rFonts w:ascii="Arial" w:hAnsi="Arial" w:cs="Arial"/>
          <w:b/>
          <w:i w:val="0"/>
          <w:sz w:val="20"/>
        </w:rPr>
        <w:t>Quyền và nghĩa vụ của NCB</w:t>
      </w:r>
    </w:p>
    <w:p w14:paraId="42FB7766" w14:textId="77777777" w:rsidR="00D37890" w:rsidRPr="009756CE" w:rsidRDefault="00D37890" w:rsidP="00B2409C">
      <w:pPr>
        <w:pStyle w:val="ListParagraph"/>
        <w:widowControl w:val="0"/>
        <w:numPr>
          <w:ilvl w:val="0"/>
          <w:numId w:val="60"/>
        </w:numPr>
        <w:ind w:left="476" w:hanging="476"/>
        <w:jc w:val="both"/>
        <w:rPr>
          <w:rFonts w:ascii="Arial" w:hAnsi="Arial" w:cs="Arial"/>
          <w:i w:val="0"/>
          <w:sz w:val="20"/>
        </w:rPr>
      </w:pPr>
      <w:r w:rsidRPr="009756CE">
        <w:rPr>
          <w:rStyle w:val="ui-provider"/>
          <w:rFonts w:ascii="Arial" w:hAnsi="Arial" w:cs="Arial"/>
          <w:i w:val="0"/>
          <w:sz w:val="20"/>
        </w:rPr>
        <w:t>Từ chối thanh toán cho bên thứ ba (người thụ hưởng) khi thư đòi tiền hoặc điện đồi tiền và/hoặc Bộ chứng từ đòi tiền không phù hợp với các điều kiện, điều khoản quy định tại Thư tín dụng và quy định của Quy tắc Tín dụng Chứng từ.</w:t>
      </w:r>
    </w:p>
    <w:p w14:paraId="44204E75" w14:textId="2B8F4744" w:rsidR="00D37890" w:rsidRPr="009756CE" w:rsidRDefault="00D37890" w:rsidP="00B2409C">
      <w:pPr>
        <w:pStyle w:val="ListParagraph"/>
        <w:numPr>
          <w:ilvl w:val="0"/>
          <w:numId w:val="60"/>
        </w:numPr>
        <w:ind w:left="476" w:hanging="476"/>
        <w:jc w:val="both"/>
        <w:rPr>
          <w:rStyle w:val="ui-provider"/>
          <w:rFonts w:ascii="Arial" w:hAnsi="Arial" w:cs="Arial"/>
          <w:i w:val="0"/>
          <w:sz w:val="20"/>
        </w:rPr>
      </w:pPr>
      <w:r w:rsidRPr="009756CE">
        <w:rPr>
          <w:rStyle w:val="ui-provider"/>
          <w:rFonts w:ascii="Arial" w:hAnsi="Arial" w:cs="Arial"/>
          <w:i w:val="0"/>
          <w:sz w:val="20"/>
        </w:rPr>
        <w:t xml:space="preserve">Hạch toán ghi nợ cho </w:t>
      </w:r>
      <w:r w:rsidR="009051FF" w:rsidRPr="009756CE">
        <w:rPr>
          <w:rStyle w:val="ui-provider"/>
          <w:rFonts w:ascii="Arial" w:hAnsi="Arial" w:cs="Arial"/>
          <w:i w:val="0"/>
          <w:sz w:val="20"/>
        </w:rPr>
        <w:t xml:space="preserve">Bên được cấp tín dụng </w:t>
      </w:r>
      <w:r w:rsidRPr="009756CE">
        <w:rPr>
          <w:rStyle w:val="ui-provider"/>
          <w:rFonts w:ascii="Arial" w:hAnsi="Arial" w:cs="Arial"/>
          <w:i w:val="0"/>
          <w:sz w:val="20"/>
        </w:rPr>
        <w:t>khi NCB thanh toán theo Thư tín dụng; yêu cầu</w:t>
      </w:r>
      <w:r w:rsidRPr="009756CE">
        <w:rPr>
          <w:rFonts w:ascii="Arial" w:hAnsi="Arial" w:cs="Arial"/>
          <w:i w:val="0"/>
          <w:sz w:val="20"/>
        </w:rPr>
        <w:t xml:space="preserve"> </w:t>
      </w:r>
      <w:r w:rsidR="00003B8B">
        <w:rPr>
          <w:rStyle w:val="ui-provider"/>
          <w:rFonts w:ascii="Arial" w:hAnsi="Arial" w:cs="Arial"/>
          <w:i w:val="0"/>
          <w:sz w:val="20"/>
        </w:rPr>
        <w:t>Bên được cấp tín dụng</w:t>
      </w:r>
      <w:r w:rsidRPr="009756CE">
        <w:rPr>
          <w:rStyle w:val="ui-provider"/>
          <w:rFonts w:ascii="Arial" w:hAnsi="Arial" w:cs="Arial"/>
          <w:i w:val="0"/>
          <w:sz w:val="20"/>
        </w:rPr>
        <w:t xml:space="preserve"> trả số tiền NCB đã thanh toán theo Thư tín dụng, lãi, phí và các nghĩa vụ tài chính khác (nếu có).</w:t>
      </w:r>
    </w:p>
    <w:p w14:paraId="266EC682" w14:textId="77777777" w:rsidR="0087112B" w:rsidRPr="009756CE" w:rsidRDefault="0087112B" w:rsidP="00B2409C">
      <w:pPr>
        <w:pStyle w:val="ListParagraph"/>
        <w:numPr>
          <w:ilvl w:val="0"/>
          <w:numId w:val="60"/>
        </w:numPr>
        <w:ind w:left="476" w:hanging="476"/>
        <w:jc w:val="both"/>
        <w:rPr>
          <w:rStyle w:val="ui-provider"/>
          <w:rFonts w:ascii="Arial" w:hAnsi="Arial" w:cs="Arial"/>
          <w:i w:val="0"/>
          <w:sz w:val="20"/>
        </w:rPr>
      </w:pPr>
      <w:r w:rsidRPr="009756CE">
        <w:rPr>
          <w:rStyle w:val="ui-provider"/>
          <w:rFonts w:ascii="Arial" w:hAnsi="Arial" w:cs="Arial"/>
          <w:i w:val="0"/>
          <w:sz w:val="20"/>
        </w:rPr>
        <w:t xml:space="preserve">Kiểm soát, sở hữu, nắm giữ đối với Bộ chứng từ quy định tại Hợp đồng này, trừ trường hợp </w:t>
      </w:r>
      <w:r w:rsidRPr="00BE0F02">
        <w:rPr>
          <w:rStyle w:val="ui-provider"/>
          <w:rFonts w:ascii="Arial" w:hAnsi="Arial" w:cs="Arial"/>
          <w:i w:val="0"/>
          <w:sz w:val="20"/>
        </w:rPr>
        <w:t>các</w:t>
      </w:r>
      <w:r w:rsidRPr="009756CE">
        <w:rPr>
          <w:rStyle w:val="ui-provider"/>
          <w:rFonts w:ascii="Arial" w:hAnsi="Arial" w:cs="Arial"/>
          <w:i w:val="0"/>
          <w:sz w:val="20"/>
        </w:rPr>
        <w:t xml:space="preserve"> bên có thỏa thuận khác.</w:t>
      </w:r>
    </w:p>
    <w:p w14:paraId="02C22134" w14:textId="77777777" w:rsidR="00D37890" w:rsidRPr="009756CE" w:rsidRDefault="00D37890" w:rsidP="00B2409C">
      <w:pPr>
        <w:pStyle w:val="ListParagraph"/>
        <w:numPr>
          <w:ilvl w:val="0"/>
          <w:numId w:val="56"/>
        </w:numPr>
        <w:spacing w:before="120" w:line="276" w:lineRule="auto"/>
        <w:ind w:left="1022" w:hanging="1022"/>
        <w:jc w:val="both"/>
        <w:rPr>
          <w:rFonts w:ascii="Arial" w:hAnsi="Arial" w:cs="Arial"/>
          <w:b/>
          <w:i w:val="0"/>
          <w:iCs/>
          <w:sz w:val="20"/>
          <w:lang w:val="es-ES" w:eastAsia="ja-JP"/>
        </w:rPr>
      </w:pPr>
      <w:r w:rsidRPr="009756CE">
        <w:rPr>
          <w:rFonts w:ascii="Arial" w:hAnsi="Arial" w:cs="Arial"/>
          <w:b/>
          <w:bCs/>
          <w:i w:val="0"/>
          <w:sz w:val="20"/>
          <w:lang w:val="vi-VN"/>
        </w:rPr>
        <w:t>Quyền</w:t>
      </w:r>
      <w:r w:rsidRPr="009756CE">
        <w:rPr>
          <w:rStyle w:val="ui-provider"/>
          <w:rFonts w:ascii="Arial" w:hAnsi="Arial" w:cs="Arial"/>
          <w:b/>
          <w:i w:val="0"/>
          <w:sz w:val="20"/>
        </w:rPr>
        <w:t xml:space="preserve"> và nghĩa vụ của </w:t>
      </w:r>
      <w:r w:rsidR="009051FF" w:rsidRPr="009756CE">
        <w:rPr>
          <w:rStyle w:val="ui-provider"/>
          <w:rFonts w:ascii="Arial" w:hAnsi="Arial" w:cs="Arial"/>
          <w:b/>
          <w:i w:val="0"/>
          <w:sz w:val="20"/>
        </w:rPr>
        <w:t xml:space="preserve">Bên được cấp tín dụng </w:t>
      </w:r>
    </w:p>
    <w:p w14:paraId="6C806F4D" w14:textId="77777777" w:rsidR="009051FF" w:rsidRPr="009756CE" w:rsidRDefault="009051FF" w:rsidP="00B2409C">
      <w:pPr>
        <w:pStyle w:val="ListParagraph"/>
        <w:numPr>
          <w:ilvl w:val="0"/>
          <w:numId w:val="61"/>
        </w:numPr>
        <w:ind w:left="476" w:hanging="476"/>
        <w:jc w:val="both"/>
        <w:rPr>
          <w:rStyle w:val="ui-provider"/>
          <w:rFonts w:ascii="Arial" w:hAnsi="Arial"/>
          <w:i w:val="0"/>
          <w:sz w:val="20"/>
          <w:lang w:val="es-ES"/>
        </w:rPr>
      </w:pPr>
      <w:r w:rsidRPr="009756CE">
        <w:rPr>
          <w:rStyle w:val="ui-provider"/>
          <w:rFonts w:ascii="Arial" w:hAnsi="Arial"/>
          <w:i w:val="0"/>
          <w:sz w:val="20"/>
          <w:lang w:val="es-ES"/>
        </w:rPr>
        <w:t>Trả ngay số tiền NCB đã thanh toán theo Thư tín dụng và các chi phí phát sinh từ việc thanh toán theo Thư tín dụng; trả khoản nợ vay bắt buộc trong trường hợp phải nhận nợ vay bắt buộc bao gồm nợ gốc, lãi, phí và nghĩa vụ tài chính khác (nếu có) theo quy dịnh tại Hợp đồng này.</w:t>
      </w:r>
    </w:p>
    <w:p w14:paraId="163ACBA6" w14:textId="55E0245E" w:rsidR="009051FF" w:rsidRPr="009756CE" w:rsidRDefault="009051FF" w:rsidP="00B2409C">
      <w:pPr>
        <w:pStyle w:val="ListParagraph"/>
        <w:numPr>
          <w:ilvl w:val="0"/>
          <w:numId w:val="61"/>
        </w:numPr>
        <w:ind w:left="476" w:hanging="476"/>
        <w:jc w:val="both"/>
        <w:rPr>
          <w:rStyle w:val="ui-provider"/>
          <w:rFonts w:ascii="Arial" w:hAnsi="Arial"/>
          <w:i w:val="0"/>
          <w:sz w:val="20"/>
          <w:lang w:val="es-ES"/>
        </w:rPr>
      </w:pPr>
      <w:r w:rsidRPr="009756CE">
        <w:rPr>
          <w:rStyle w:val="ui-provider"/>
          <w:rFonts w:ascii="Arial" w:hAnsi="Arial"/>
          <w:i w:val="0"/>
          <w:sz w:val="20"/>
          <w:lang w:val="es-ES"/>
        </w:rPr>
        <w:lastRenderedPageBreak/>
        <w:t>Đồng ý việc NCB chủ động trích tiền (ghi Nợ) theo quy định tại Hợp đồng này; sử dụng và huy động mọi nguồn vốn hợp pháp của Bên được cấp tín dụng để thanh toán đầy đủ, đúng hạn số tiền NCB đã thanh toán theo Thư tín dụng và các chi phí phát sinh từ việc thanh toán theo Thư tín dụng.</w:t>
      </w:r>
    </w:p>
    <w:p w14:paraId="68A34E48" w14:textId="77777777" w:rsidR="00D37890" w:rsidRPr="009756CE" w:rsidRDefault="00D37890" w:rsidP="00B2409C">
      <w:pPr>
        <w:pStyle w:val="ListParagraph"/>
        <w:numPr>
          <w:ilvl w:val="0"/>
          <w:numId w:val="61"/>
        </w:numPr>
        <w:ind w:left="476" w:hanging="476"/>
        <w:jc w:val="both"/>
        <w:rPr>
          <w:rFonts w:ascii="Arial" w:hAnsi="Arial" w:cs="Arial"/>
          <w:b/>
          <w:i w:val="0"/>
          <w:iCs/>
          <w:sz w:val="20"/>
          <w:lang w:val="es-ES" w:eastAsia="ja-JP"/>
        </w:rPr>
      </w:pPr>
      <w:r w:rsidRPr="009756CE">
        <w:rPr>
          <w:rStyle w:val="ui-provider"/>
          <w:rFonts w:ascii="Arial" w:hAnsi="Arial"/>
          <w:i w:val="0"/>
          <w:sz w:val="20"/>
          <w:lang w:val="es-ES"/>
        </w:rPr>
        <w:t>Trả ngay số tiền NCB đã thanh toán theo Thư tín dụng và các chi phí phát sinh từ việc thanh toán theo Thư tín dụng; trả khoản nợ vay bắt buộc trong trường hợp phải nhận nợ vay bắt buộc bao gồm nợ gốc, lãi, phí và nghĩa vụ tài chính khác (nếu có) theo quy dịnh tại Hợp đồng này.</w:t>
      </w:r>
    </w:p>
    <w:p w14:paraId="5BFF1C16" w14:textId="77777777" w:rsidR="00615FF3" w:rsidRPr="009756CE" w:rsidRDefault="00615FF3" w:rsidP="000066CC">
      <w:pPr>
        <w:pStyle w:val="ListParagraph"/>
        <w:widowControl w:val="0"/>
        <w:spacing w:after="120" w:line="276" w:lineRule="auto"/>
        <w:ind w:left="567"/>
        <w:jc w:val="both"/>
        <w:rPr>
          <w:lang w:val="es-ES"/>
        </w:rPr>
        <w:sectPr w:rsidR="00615FF3" w:rsidRPr="009756CE" w:rsidSect="004919FF">
          <w:pgSz w:w="11907" w:h="16840" w:code="9"/>
          <w:pgMar w:top="1134" w:right="851" w:bottom="1134" w:left="1134" w:header="340" w:footer="397" w:gutter="0"/>
          <w:cols w:space="720"/>
          <w:docGrid w:linePitch="326"/>
        </w:sectPr>
      </w:pPr>
    </w:p>
    <w:p w14:paraId="64E56277" w14:textId="77777777" w:rsidR="00D963E0" w:rsidRPr="009756CE" w:rsidRDefault="00D963E0" w:rsidP="00D963E0">
      <w:pPr>
        <w:widowControl w:val="0"/>
        <w:spacing w:before="120" w:line="276" w:lineRule="auto"/>
        <w:ind w:left="6"/>
        <w:jc w:val="center"/>
        <w:rPr>
          <w:rFonts w:ascii="Arial" w:hAnsi="Arial"/>
          <w:b/>
          <w:lang w:val="es-ES"/>
        </w:rPr>
      </w:pPr>
      <w:r w:rsidRPr="009756CE">
        <w:rPr>
          <w:rFonts w:ascii="Arial" w:hAnsi="Arial"/>
          <w:b/>
          <w:lang w:val="es-ES"/>
        </w:rPr>
        <w:lastRenderedPageBreak/>
        <w:t>PHỤ LỤC</w:t>
      </w:r>
    </w:p>
    <w:p w14:paraId="4EFF4D57" w14:textId="77777777" w:rsidR="00E769C7" w:rsidRPr="009756CE" w:rsidRDefault="00E769C7" w:rsidP="0048753E">
      <w:pPr>
        <w:jc w:val="center"/>
        <w:rPr>
          <w:rFonts w:ascii="Arial" w:hAnsi="Arial"/>
          <w:b/>
          <w:sz w:val="20"/>
          <w:lang w:val="es-ES"/>
        </w:rPr>
      </w:pPr>
      <w:r w:rsidRPr="009756CE">
        <w:rPr>
          <w:rFonts w:ascii="Arial" w:hAnsi="Arial"/>
          <w:b/>
          <w:sz w:val="20"/>
          <w:lang w:val="es-ES"/>
        </w:rPr>
        <w:t xml:space="preserve">Thỏa thuận về </w:t>
      </w:r>
      <w:r w:rsidR="00B550B3" w:rsidRPr="009756CE">
        <w:rPr>
          <w:rFonts w:ascii="Arial" w:hAnsi="Arial"/>
          <w:b/>
          <w:sz w:val="20"/>
          <w:lang w:val="es-ES"/>
        </w:rPr>
        <w:t xml:space="preserve">cấp </w:t>
      </w:r>
      <w:r w:rsidRPr="009756CE">
        <w:rPr>
          <w:rFonts w:ascii="Arial" w:hAnsi="Arial"/>
          <w:b/>
          <w:sz w:val="20"/>
          <w:lang w:val="es-ES"/>
        </w:rPr>
        <w:t>Hạn mức thấu chi</w:t>
      </w:r>
    </w:p>
    <w:p w14:paraId="3346E1D7" w14:textId="77777777" w:rsidR="00E769C7" w:rsidRPr="009756CE" w:rsidRDefault="00D4631E" w:rsidP="000066CC">
      <w:pPr>
        <w:spacing w:before="120"/>
        <w:jc w:val="both"/>
        <w:rPr>
          <w:lang w:val="es-ES"/>
        </w:rPr>
      </w:pPr>
      <w:r w:rsidRPr="009756CE">
        <w:rPr>
          <w:rFonts w:ascii="Arial" w:hAnsi="Arial"/>
          <w:sz w:val="20"/>
          <w:lang w:val="es-ES"/>
        </w:rPr>
        <w:t>Ngoài các nội dung thỏa thuận tại Hợp đồng, các bên thỏa thuận các nội dung về cấp hạn mức cho vay theo các nội dung sau đây:</w:t>
      </w:r>
    </w:p>
    <w:p w14:paraId="4152C9C6" w14:textId="77777777" w:rsidR="00E769C7" w:rsidRPr="009756CE" w:rsidRDefault="00615FF3" w:rsidP="00B2409C">
      <w:pPr>
        <w:pStyle w:val="Heading1"/>
        <w:numPr>
          <w:ilvl w:val="0"/>
          <w:numId w:val="44"/>
        </w:numPr>
        <w:snapToGrid w:val="0"/>
        <w:spacing w:before="120" w:after="0"/>
        <w:ind w:left="720" w:hanging="720"/>
        <w:rPr>
          <w:rFonts w:ascii="Arial" w:hAnsi="Arial" w:cs="Arial"/>
          <w:sz w:val="20"/>
          <w:szCs w:val="20"/>
        </w:rPr>
      </w:pPr>
      <w:r w:rsidRPr="009756CE">
        <w:rPr>
          <w:rFonts w:ascii="Arial" w:hAnsi="Arial" w:cs="Arial"/>
          <w:sz w:val="20"/>
          <w:szCs w:val="20"/>
        </w:rPr>
        <w:t>H</w:t>
      </w:r>
      <w:r w:rsidR="00E769C7" w:rsidRPr="009756CE">
        <w:rPr>
          <w:rFonts w:ascii="Arial" w:hAnsi="Arial" w:cs="Arial"/>
          <w:sz w:val="20"/>
          <w:szCs w:val="20"/>
        </w:rPr>
        <w:t>ạn mức thấu chi</w:t>
      </w:r>
    </w:p>
    <w:p w14:paraId="20139483" w14:textId="77777777" w:rsidR="00E769C7" w:rsidRPr="009756CE" w:rsidRDefault="00E769C7" w:rsidP="00B2409C">
      <w:pPr>
        <w:numPr>
          <w:ilvl w:val="0"/>
          <w:numId w:val="43"/>
        </w:numPr>
        <w:ind w:left="476" w:hanging="476"/>
        <w:jc w:val="both"/>
        <w:rPr>
          <w:rFonts w:ascii="Arial" w:hAnsi="Arial" w:cs="Arial"/>
          <w:sz w:val="20"/>
          <w:szCs w:val="20"/>
          <w:lang w:eastAsia="ja-JP"/>
        </w:rPr>
      </w:pPr>
      <w:r w:rsidRPr="009756CE">
        <w:rPr>
          <w:rFonts w:ascii="Arial" w:hAnsi="Arial" w:cs="Arial"/>
          <w:sz w:val="20"/>
          <w:szCs w:val="20"/>
          <w:lang w:eastAsia="ja-JP"/>
        </w:rPr>
        <w:t>Số tiền thấu chi: Là một khoản vay của Bên được cấp tín dụng đối với NCB. Việc cho phép thấu chi trên tài khoản thanh toán này được coi như chấp thuận cho vay và phải tuân thủ nguyên tắc đảm bảo khả năng hoàn trả cả gốc và lãi số tiền thấu chi trong thời hạn do hai bên thỏa thuận.</w:t>
      </w:r>
    </w:p>
    <w:p w14:paraId="2A35286D" w14:textId="77777777" w:rsidR="00E769C7" w:rsidRPr="009756CE" w:rsidRDefault="00E769C7" w:rsidP="00B2409C">
      <w:pPr>
        <w:numPr>
          <w:ilvl w:val="0"/>
          <w:numId w:val="43"/>
        </w:numPr>
        <w:ind w:left="476" w:hanging="476"/>
        <w:jc w:val="both"/>
        <w:rPr>
          <w:rFonts w:ascii="Arial" w:hAnsi="Arial" w:cs="Arial"/>
          <w:sz w:val="20"/>
          <w:szCs w:val="20"/>
          <w:lang w:eastAsia="ja-JP"/>
        </w:rPr>
      </w:pPr>
      <w:r w:rsidRPr="009756CE">
        <w:rPr>
          <w:rFonts w:ascii="Arial" w:hAnsi="Arial" w:cs="Arial"/>
          <w:sz w:val="20"/>
          <w:szCs w:val="20"/>
          <w:lang w:eastAsia="ja-JP"/>
        </w:rPr>
        <w:t>NCB có quyền xem xét, đơn phương xác định lại hạn mức thấu chi và thông báo cho Bên được cấp tín dụng được biết.</w:t>
      </w:r>
    </w:p>
    <w:p w14:paraId="545CB856" w14:textId="77777777" w:rsidR="00E769C7" w:rsidRPr="009756CE" w:rsidRDefault="00E769C7" w:rsidP="00B2409C">
      <w:pPr>
        <w:numPr>
          <w:ilvl w:val="0"/>
          <w:numId w:val="43"/>
        </w:numPr>
        <w:ind w:left="476" w:hanging="476"/>
        <w:jc w:val="both"/>
        <w:rPr>
          <w:rFonts w:ascii="Arial" w:hAnsi="Arial" w:cs="Arial"/>
          <w:sz w:val="20"/>
          <w:szCs w:val="20"/>
          <w:lang w:eastAsia="ja-JP"/>
        </w:rPr>
      </w:pPr>
      <w:r w:rsidRPr="009756CE">
        <w:rPr>
          <w:rFonts w:ascii="Arial" w:hAnsi="Arial" w:cs="Arial"/>
          <w:sz w:val="20"/>
          <w:szCs w:val="20"/>
          <w:lang w:eastAsia="ja-JP"/>
        </w:rPr>
        <w:t>Bên được cấp tín dụng không được rút tiền thấu chi vượt giá trị hạn mức thấu chi được cấp.</w:t>
      </w:r>
    </w:p>
    <w:p w14:paraId="041893D0" w14:textId="77777777" w:rsidR="00E769C7" w:rsidRPr="009756CE" w:rsidRDefault="00E769C7" w:rsidP="00B2409C">
      <w:pPr>
        <w:numPr>
          <w:ilvl w:val="0"/>
          <w:numId w:val="43"/>
        </w:numPr>
        <w:ind w:left="476" w:hanging="476"/>
        <w:jc w:val="both"/>
        <w:rPr>
          <w:rFonts w:ascii="Arial" w:hAnsi="Arial" w:cs="Arial"/>
          <w:sz w:val="20"/>
          <w:szCs w:val="20"/>
          <w:lang w:eastAsia="ja-JP"/>
        </w:rPr>
      </w:pPr>
      <w:r w:rsidRPr="009756CE">
        <w:rPr>
          <w:rFonts w:ascii="Arial" w:hAnsi="Arial" w:cs="Arial"/>
          <w:sz w:val="20"/>
          <w:szCs w:val="20"/>
          <w:lang w:eastAsia="ja-JP"/>
        </w:rPr>
        <w:t>Bên được cấp tín dụng có trách nhiệm sử dụng hạn mức thấu chi đúng mục đích đã cam kết và tự chịu trách nhiệm về việc sử dụng vốn vay. NCB không chịu trách nhiệm trong trường hợp Bên được cấp tín dụng sử dụng khoản thấu chi sai mục đích đã cam kết.</w:t>
      </w:r>
    </w:p>
    <w:p w14:paraId="3DEB3A80" w14:textId="77777777" w:rsidR="00E769C7" w:rsidRPr="009756CE" w:rsidRDefault="00E769C7" w:rsidP="00B2409C">
      <w:pPr>
        <w:numPr>
          <w:ilvl w:val="0"/>
          <w:numId w:val="43"/>
        </w:numPr>
        <w:ind w:left="476" w:hanging="476"/>
        <w:jc w:val="both"/>
        <w:rPr>
          <w:rFonts w:ascii="Arial" w:hAnsi="Arial" w:cs="Arial"/>
          <w:sz w:val="20"/>
          <w:szCs w:val="20"/>
          <w:lang w:eastAsia="ja-JP"/>
        </w:rPr>
      </w:pPr>
      <w:r w:rsidRPr="009756CE">
        <w:rPr>
          <w:rFonts w:ascii="Arial" w:hAnsi="Arial" w:cs="Arial"/>
          <w:sz w:val="20"/>
          <w:szCs w:val="20"/>
          <w:lang w:eastAsia="ja-JP"/>
        </w:rPr>
        <w:t>Bên được cấp tín dụng phải bổ sung chứng từ chứng minh mục đích sử dụng vốn đối với các khoản thấu chi phát sinh trong tháng (tức các khoản chi vượt quá số tiền hiện có trong tài khoản, không bao gồm các khoản thấu chi phát sinh và trả nợ xong trong ngày) theo quy định của NCB trong từng thời kỳ.</w:t>
      </w:r>
    </w:p>
    <w:p w14:paraId="0430133A" w14:textId="77777777" w:rsidR="00E769C7" w:rsidRPr="009756CE" w:rsidRDefault="00E769C7" w:rsidP="00B2409C">
      <w:pPr>
        <w:numPr>
          <w:ilvl w:val="0"/>
          <w:numId w:val="43"/>
        </w:numPr>
        <w:ind w:left="476" w:hanging="476"/>
        <w:jc w:val="both"/>
        <w:rPr>
          <w:rFonts w:ascii="Arial" w:hAnsi="Arial" w:cs="Arial"/>
          <w:sz w:val="20"/>
          <w:szCs w:val="20"/>
          <w:lang w:val="es-ES" w:eastAsia="ja-JP"/>
        </w:rPr>
      </w:pPr>
      <w:r w:rsidRPr="009756CE">
        <w:rPr>
          <w:rFonts w:ascii="Arial" w:hAnsi="Arial" w:cs="Arial"/>
          <w:sz w:val="20"/>
          <w:szCs w:val="20"/>
          <w:lang w:val="es-ES" w:eastAsia="ja-JP"/>
        </w:rPr>
        <w:t xml:space="preserve">Các </w:t>
      </w:r>
      <w:r w:rsidRPr="009756CE">
        <w:rPr>
          <w:rFonts w:ascii="Arial" w:hAnsi="Arial" w:cs="Arial"/>
          <w:sz w:val="20"/>
          <w:szCs w:val="20"/>
          <w:lang w:eastAsia="ja-JP"/>
        </w:rPr>
        <w:t>nghĩa</w:t>
      </w:r>
      <w:r w:rsidRPr="009756CE">
        <w:rPr>
          <w:rFonts w:ascii="Arial" w:hAnsi="Arial" w:cs="Arial"/>
          <w:sz w:val="20"/>
          <w:szCs w:val="20"/>
          <w:lang w:val="es-ES" w:eastAsia="ja-JP"/>
        </w:rPr>
        <w:t xml:space="preserve"> vụ và cam kết khác theo quy định tại Hợp đồng này và các thỏa thuận, cam kết khách mà Bên </w:t>
      </w:r>
      <w:r w:rsidRPr="009756CE">
        <w:rPr>
          <w:rFonts w:ascii="Arial" w:hAnsi="Arial" w:cs="Arial"/>
          <w:sz w:val="20"/>
          <w:szCs w:val="20"/>
        </w:rPr>
        <w:t>được</w:t>
      </w:r>
      <w:r w:rsidRPr="009756CE">
        <w:rPr>
          <w:rFonts w:ascii="Arial" w:hAnsi="Arial" w:cs="Arial"/>
          <w:sz w:val="20"/>
          <w:szCs w:val="20"/>
          <w:lang w:val="es-ES" w:eastAsia="ja-JP"/>
        </w:rPr>
        <w:t xml:space="preserve"> cấp tín dụng ký với NCB trước và sau khi ký Hợp đồng này.</w:t>
      </w:r>
    </w:p>
    <w:p w14:paraId="435E3990" w14:textId="77777777" w:rsidR="00B2409C" w:rsidRPr="009756CE" w:rsidRDefault="00B2409C" w:rsidP="00B2409C">
      <w:pPr>
        <w:numPr>
          <w:ilvl w:val="0"/>
          <w:numId w:val="43"/>
        </w:numPr>
        <w:ind w:left="476" w:hanging="476"/>
        <w:jc w:val="both"/>
        <w:rPr>
          <w:rFonts w:ascii="Arial" w:hAnsi="Arial" w:cs="Arial"/>
          <w:sz w:val="20"/>
          <w:szCs w:val="20"/>
          <w:lang w:val="es-ES" w:eastAsia="ja-JP"/>
        </w:rPr>
      </w:pPr>
      <w:r w:rsidRPr="009756CE">
        <w:rPr>
          <w:rFonts w:ascii="Arial" w:hAnsi="Arial" w:cs="Arial"/>
          <w:sz w:val="20"/>
          <w:szCs w:val="20"/>
          <w:lang w:val="es-ES" w:eastAsia="ja-JP"/>
        </w:rPr>
        <w:t>Ít nhất một năm một lần, NCB đánh giá, xác định hạn mức dư nợ cho vay tối đa, thời gian duy trì hạn mức đã thỏa thuận tại Hợp đồng này và thông báo cho Bên được cấp tín dụng. Các tiêu chí, cách thức đánh giá theo quy định của NCB trong tùng thời kỳ.</w:t>
      </w:r>
    </w:p>
    <w:p w14:paraId="10D32A93" w14:textId="77777777" w:rsidR="00E769C7" w:rsidRPr="009756CE" w:rsidRDefault="00E769C7" w:rsidP="00B2409C">
      <w:pPr>
        <w:pStyle w:val="Heading1"/>
        <w:numPr>
          <w:ilvl w:val="0"/>
          <w:numId w:val="44"/>
        </w:numPr>
        <w:snapToGrid w:val="0"/>
        <w:spacing w:before="120" w:after="0"/>
        <w:ind w:left="720" w:hanging="720"/>
        <w:rPr>
          <w:rFonts w:ascii="Arial" w:hAnsi="Arial" w:cs="Arial"/>
          <w:sz w:val="20"/>
          <w:szCs w:val="20"/>
          <w:lang w:val="es-ES" w:eastAsia="ja-JP"/>
        </w:rPr>
      </w:pPr>
      <w:r w:rsidRPr="009756CE">
        <w:rPr>
          <w:rFonts w:ascii="Arial" w:hAnsi="Arial" w:cs="Arial"/>
          <w:sz w:val="20"/>
          <w:szCs w:val="20"/>
          <w:lang w:val="es-ES" w:eastAsia="ja-JP"/>
        </w:rPr>
        <w:t>Trả nợ</w:t>
      </w:r>
      <w:r w:rsidR="007F7C89" w:rsidRPr="009756CE">
        <w:rPr>
          <w:rFonts w:ascii="Arial" w:hAnsi="Arial" w:cs="Arial"/>
          <w:sz w:val="20"/>
          <w:szCs w:val="20"/>
          <w:lang w:val="es-ES" w:eastAsia="ja-JP"/>
        </w:rPr>
        <w:t xml:space="preserve"> </w:t>
      </w:r>
      <w:r w:rsidR="007F7C89" w:rsidRPr="009756CE">
        <w:rPr>
          <w:rFonts w:ascii="Arial" w:hAnsi="Arial" w:cs="Arial"/>
          <w:sz w:val="20"/>
          <w:szCs w:val="20"/>
          <w:lang w:val="es-ES"/>
        </w:rPr>
        <w:t>gốc, l</w:t>
      </w:r>
      <w:r w:rsidR="007F7C89" w:rsidRPr="009756CE">
        <w:rPr>
          <w:rFonts w:ascii="Arial" w:hAnsi="Arial" w:cs="Arial"/>
          <w:sz w:val="20"/>
          <w:szCs w:val="20"/>
          <w:lang w:val="es-ES" w:eastAsia="ja-JP"/>
        </w:rPr>
        <w:t>ãi, các k</w:t>
      </w:r>
      <w:r w:rsidR="007F7C89" w:rsidRPr="009756CE">
        <w:rPr>
          <w:rFonts w:ascii="Arial" w:hAnsi="Arial" w:cs="Arial"/>
          <w:sz w:val="20"/>
          <w:szCs w:val="20"/>
          <w:lang w:val="es-ES"/>
        </w:rPr>
        <w:t>hoản phí</w:t>
      </w:r>
    </w:p>
    <w:p w14:paraId="1014F40A" w14:textId="77777777" w:rsidR="00E769C7" w:rsidRPr="009756CE" w:rsidRDefault="00E769C7" w:rsidP="00B2409C">
      <w:pPr>
        <w:numPr>
          <w:ilvl w:val="0"/>
          <w:numId w:val="45"/>
        </w:numPr>
        <w:tabs>
          <w:tab w:val="clear" w:pos="397"/>
        </w:tabs>
        <w:snapToGrid w:val="0"/>
        <w:ind w:left="476" w:hanging="476"/>
        <w:jc w:val="both"/>
        <w:rPr>
          <w:rFonts w:ascii="Arial" w:hAnsi="Arial" w:cs="Arial"/>
          <w:iCs/>
          <w:sz w:val="20"/>
          <w:szCs w:val="20"/>
          <w:lang w:val="es-MX" w:eastAsia="ja-JP"/>
        </w:rPr>
      </w:pPr>
      <w:r w:rsidRPr="009756CE">
        <w:rPr>
          <w:rFonts w:ascii="Arial" w:hAnsi="Arial" w:cs="Arial"/>
          <w:sz w:val="20"/>
          <w:szCs w:val="20"/>
          <w:lang w:val="es-ES" w:eastAsia="ja-JP"/>
        </w:rPr>
        <w:t>Định</w:t>
      </w:r>
      <w:r w:rsidRPr="009756CE">
        <w:rPr>
          <w:rFonts w:ascii="Arial" w:hAnsi="Arial" w:cs="Arial"/>
          <w:sz w:val="20"/>
          <w:szCs w:val="20"/>
          <w:lang w:val="es-MX" w:eastAsia="ja-JP"/>
        </w:rPr>
        <w:t xml:space="preserve"> kỳ vào </w:t>
      </w:r>
      <w:r w:rsidR="00615FF3" w:rsidRPr="009756CE">
        <w:rPr>
          <w:rFonts w:ascii="Arial" w:hAnsi="Arial" w:cs="Arial"/>
          <w:sz w:val="20"/>
          <w:szCs w:val="20"/>
          <w:lang w:val="es-MX" w:eastAsia="ja-JP"/>
        </w:rPr>
        <w:t>N</w:t>
      </w:r>
      <w:r w:rsidRPr="009756CE">
        <w:rPr>
          <w:rFonts w:ascii="Arial" w:hAnsi="Arial" w:cs="Arial"/>
          <w:sz w:val="20"/>
          <w:szCs w:val="20"/>
          <w:lang w:val="es-MX" w:eastAsia="ja-JP"/>
        </w:rPr>
        <w:t xml:space="preserve">gày </w:t>
      </w:r>
      <w:r w:rsidR="00615FF3" w:rsidRPr="009756CE">
        <w:rPr>
          <w:rFonts w:ascii="Arial" w:hAnsi="Arial" w:cs="Arial"/>
          <w:sz w:val="20"/>
          <w:szCs w:val="20"/>
          <w:lang w:val="es-MX" w:eastAsia="ja-JP"/>
        </w:rPr>
        <w:t>thu nợ</w:t>
      </w:r>
      <w:r w:rsidRPr="009756CE">
        <w:rPr>
          <w:rFonts w:ascii="Arial" w:hAnsi="Arial" w:cs="Arial"/>
          <w:sz w:val="20"/>
          <w:szCs w:val="20"/>
          <w:lang w:val="es-MX" w:eastAsia="ja-JP"/>
        </w:rPr>
        <w:t xml:space="preserve">, NCB tự động ghi nợ bất kỳ tài khoản có số dư khả dụng và ˃ 0 của Bên được cấp tín dụng mở tại </w:t>
      </w:r>
      <w:r w:rsidRPr="009756CE">
        <w:rPr>
          <w:rFonts w:ascii="Arial" w:hAnsi="Arial"/>
          <w:sz w:val="20"/>
          <w:lang w:val="es-ES"/>
        </w:rPr>
        <w:t>NCB</w:t>
      </w:r>
      <w:r w:rsidRPr="009756CE">
        <w:rPr>
          <w:rFonts w:ascii="Arial" w:hAnsi="Arial" w:cs="Arial"/>
          <w:sz w:val="20"/>
          <w:szCs w:val="20"/>
          <w:lang w:val="es-MX" w:eastAsia="ja-JP"/>
        </w:rPr>
        <w:t xml:space="preserve"> để thu lãi phải trả</w:t>
      </w:r>
      <w:r w:rsidRPr="009756CE">
        <w:rPr>
          <w:rFonts w:ascii="Arial" w:hAnsi="Arial" w:cs="Arial"/>
          <w:iCs/>
          <w:sz w:val="20"/>
          <w:szCs w:val="20"/>
          <w:lang w:val="es-MX" w:eastAsia="ja-JP"/>
        </w:rPr>
        <w:t xml:space="preserve">; Việc thu lãi thấu chi đảm bảo sau khi thực hiện thu lãi, số dư của các tài khoản vừa thu lãi của </w:t>
      </w:r>
      <w:r w:rsidRPr="009756CE">
        <w:rPr>
          <w:rFonts w:ascii="Arial" w:hAnsi="Arial" w:cs="Arial"/>
          <w:sz w:val="20"/>
          <w:szCs w:val="20"/>
          <w:lang w:val="es-MX" w:eastAsia="ja-JP"/>
        </w:rPr>
        <w:t xml:space="preserve">Bên được cấp tín dụng </w:t>
      </w:r>
      <w:r w:rsidRPr="009756CE">
        <w:rPr>
          <w:rFonts w:ascii="Arial" w:hAnsi="Arial" w:cs="Arial"/>
          <w:iCs/>
          <w:sz w:val="20"/>
          <w:szCs w:val="20"/>
          <w:lang w:val="es-MX" w:eastAsia="ja-JP"/>
        </w:rPr>
        <w:t>≥ 0. Trường hợp tài khoản của Bên được cấp tín dụng không có đủ số dư khả dụng để trả lãi, toàn bộ phần lãi chưa thu sẽ được chuyển sang nợ quá hạn theo quy định.</w:t>
      </w:r>
    </w:p>
    <w:p w14:paraId="0EE2E4AD" w14:textId="12E01E97" w:rsidR="00E769C7" w:rsidRPr="009756CE" w:rsidRDefault="00E769C7" w:rsidP="00B2409C">
      <w:pPr>
        <w:numPr>
          <w:ilvl w:val="0"/>
          <w:numId w:val="45"/>
        </w:numPr>
        <w:tabs>
          <w:tab w:val="clear" w:pos="397"/>
        </w:tabs>
        <w:snapToGrid w:val="0"/>
        <w:ind w:left="476" w:hanging="476"/>
        <w:jc w:val="both"/>
        <w:rPr>
          <w:rFonts w:ascii="Arial" w:hAnsi="Arial" w:cs="Arial"/>
          <w:sz w:val="20"/>
          <w:szCs w:val="20"/>
          <w:lang w:val="es-ES"/>
        </w:rPr>
      </w:pPr>
      <w:r w:rsidRPr="00BE0F02">
        <w:rPr>
          <w:rFonts w:ascii="Arial" w:hAnsi="Arial"/>
          <w:sz w:val="20"/>
          <w:lang w:val="es-MX"/>
        </w:rPr>
        <w:t xml:space="preserve">NCB tự động hạch toán thu nợ gốc ngay khi phát sinh giao dịch ghi Có vào tài khoản thấu chi của </w:t>
      </w:r>
      <w:r w:rsidRPr="009756CE">
        <w:rPr>
          <w:rFonts w:ascii="Arial" w:hAnsi="Arial" w:cs="Arial"/>
          <w:sz w:val="20"/>
          <w:szCs w:val="20"/>
          <w:lang w:val="es-ES"/>
        </w:rPr>
        <w:t>Bên được cấp tín dụng</w:t>
      </w:r>
      <w:r w:rsidRPr="009756CE">
        <w:rPr>
          <w:rFonts w:ascii="Arial" w:hAnsi="Arial" w:cs="Arial"/>
          <w:iCs/>
          <w:sz w:val="20"/>
          <w:szCs w:val="20"/>
          <w:lang w:val="es-MX" w:eastAsia="ja-JP"/>
        </w:rPr>
        <w:t xml:space="preserve">. </w:t>
      </w:r>
      <w:r w:rsidRPr="009756CE">
        <w:rPr>
          <w:rFonts w:ascii="Arial" w:hAnsi="Arial"/>
          <w:sz w:val="20"/>
          <w:lang w:val="es-MX"/>
        </w:rPr>
        <w:t>Trường</w:t>
      </w:r>
      <w:r w:rsidRPr="009756CE">
        <w:rPr>
          <w:rFonts w:ascii="Arial" w:hAnsi="Arial" w:cs="Arial"/>
          <w:iCs/>
          <w:sz w:val="20"/>
          <w:szCs w:val="20"/>
          <w:lang w:val="es-MX" w:eastAsia="ja-JP"/>
        </w:rPr>
        <w:t xml:space="preserve"> hợp Bên được cấp tín dụng bị chấm dứt sử dụng hạn mức trước hạn theo quy định tại Hợp đồng này thì nợ gốc và các khoản nợ lãi, các khoản phí (nếu có) sẽ được trả vào ngày chấm dứt thời hạn sử dụng hạn mức</w:t>
      </w:r>
      <w:r w:rsidR="00EE3640">
        <w:rPr>
          <w:rFonts w:ascii="Arial" w:hAnsi="Arial" w:cs="Arial"/>
          <w:iCs/>
          <w:sz w:val="20"/>
          <w:szCs w:val="20"/>
          <w:lang w:val="es-MX" w:eastAsia="ja-JP"/>
        </w:rPr>
        <w:t>.</w:t>
      </w:r>
    </w:p>
    <w:p w14:paraId="316B6770" w14:textId="77777777" w:rsidR="00E769C7" w:rsidRPr="009756CE" w:rsidRDefault="00E769C7" w:rsidP="00B2409C">
      <w:pPr>
        <w:numPr>
          <w:ilvl w:val="0"/>
          <w:numId w:val="45"/>
        </w:numPr>
        <w:tabs>
          <w:tab w:val="clear" w:pos="397"/>
        </w:tabs>
        <w:snapToGrid w:val="0"/>
        <w:ind w:left="476" w:hanging="476"/>
        <w:jc w:val="both"/>
        <w:rPr>
          <w:rFonts w:ascii="Arial" w:hAnsi="Arial" w:cs="Arial"/>
          <w:sz w:val="20"/>
          <w:szCs w:val="20"/>
          <w:lang w:val="es-ES"/>
        </w:rPr>
      </w:pPr>
      <w:r w:rsidRPr="009756CE">
        <w:rPr>
          <w:rFonts w:ascii="Arial" w:hAnsi="Arial" w:cs="Arial"/>
          <w:sz w:val="20"/>
          <w:szCs w:val="20"/>
          <w:lang w:val="es-ES" w:eastAsia="ja-JP"/>
        </w:rPr>
        <w:t xml:space="preserve">Bên được </w:t>
      </w:r>
      <w:r w:rsidRPr="009756CE">
        <w:rPr>
          <w:rFonts w:ascii="Arial" w:hAnsi="Arial" w:cs="Arial"/>
          <w:sz w:val="20"/>
          <w:szCs w:val="20"/>
          <w:lang w:val="es-ES"/>
        </w:rPr>
        <w:t>cấp</w:t>
      </w:r>
      <w:r w:rsidRPr="009756CE">
        <w:rPr>
          <w:rFonts w:ascii="Arial" w:hAnsi="Arial" w:cs="Arial"/>
          <w:sz w:val="20"/>
          <w:szCs w:val="20"/>
          <w:lang w:val="es-ES" w:eastAsia="ja-JP"/>
        </w:rPr>
        <w:t xml:space="preserve"> tín dụng </w:t>
      </w:r>
      <w:r w:rsidRPr="009756CE">
        <w:rPr>
          <w:rFonts w:ascii="Arial" w:hAnsi="Arial"/>
          <w:sz w:val="20"/>
          <w:lang w:val="es-ES"/>
        </w:rPr>
        <w:t>phải</w:t>
      </w:r>
      <w:r w:rsidRPr="009756CE">
        <w:rPr>
          <w:rFonts w:ascii="Arial" w:hAnsi="Arial" w:cs="Arial"/>
          <w:iCs/>
          <w:sz w:val="20"/>
          <w:szCs w:val="20"/>
          <w:lang w:val="es-MX" w:eastAsia="ja-JP"/>
        </w:rPr>
        <w:t xml:space="preserve"> thanh toán đầy đủ các loại phí theo quy định của NCB trong từng thời kỳ.</w:t>
      </w:r>
      <w:r w:rsidRPr="009756CE" w:rsidDel="00993D0F">
        <w:rPr>
          <w:rFonts w:ascii="Arial" w:hAnsi="Arial" w:cs="Arial"/>
          <w:sz w:val="20"/>
          <w:szCs w:val="20"/>
          <w:lang w:val="es-ES" w:eastAsia="ja-JP"/>
        </w:rPr>
        <w:t xml:space="preserve"> </w:t>
      </w:r>
    </w:p>
    <w:p w14:paraId="006BFC13" w14:textId="77777777" w:rsidR="00E769C7" w:rsidRPr="009756CE" w:rsidRDefault="00E769C7" w:rsidP="00B2409C">
      <w:pPr>
        <w:numPr>
          <w:ilvl w:val="0"/>
          <w:numId w:val="45"/>
        </w:numPr>
        <w:tabs>
          <w:tab w:val="clear" w:pos="397"/>
        </w:tabs>
        <w:snapToGrid w:val="0"/>
        <w:ind w:left="476" w:hanging="476"/>
        <w:jc w:val="both"/>
        <w:rPr>
          <w:rFonts w:ascii="Arial" w:hAnsi="Arial" w:cs="Arial"/>
          <w:sz w:val="20"/>
          <w:szCs w:val="20"/>
          <w:lang w:val="es-ES"/>
        </w:rPr>
      </w:pPr>
      <w:r w:rsidRPr="009756CE">
        <w:rPr>
          <w:rFonts w:ascii="Arial" w:hAnsi="Arial" w:cs="Arial"/>
          <w:sz w:val="20"/>
          <w:szCs w:val="20"/>
          <w:lang w:val="es-ES" w:eastAsia="ja-JP"/>
        </w:rPr>
        <w:t xml:space="preserve">Khi </w:t>
      </w:r>
      <w:r w:rsidRPr="009756CE">
        <w:rPr>
          <w:rFonts w:ascii="Arial" w:hAnsi="Arial"/>
          <w:sz w:val="20"/>
          <w:lang w:val="es-ES"/>
        </w:rPr>
        <w:t>đến</w:t>
      </w:r>
      <w:r w:rsidRPr="009756CE">
        <w:rPr>
          <w:rFonts w:ascii="Arial" w:hAnsi="Arial" w:cs="Arial"/>
          <w:sz w:val="20"/>
          <w:szCs w:val="20"/>
          <w:lang w:val="es-ES" w:eastAsia="ja-JP"/>
        </w:rPr>
        <w:t xml:space="preserve"> </w:t>
      </w:r>
      <w:r w:rsidRPr="009756CE">
        <w:rPr>
          <w:rFonts w:ascii="Arial" w:hAnsi="Arial" w:cs="Arial"/>
          <w:sz w:val="20"/>
          <w:szCs w:val="20"/>
          <w:lang w:val="es-MX" w:eastAsia="ja-JP"/>
        </w:rPr>
        <w:t>hạn trả nợ, kể cả trường hợp Bên được cấp tín dụng phải trả nợ trước hạn theo Hợp đồng này, thì NCB được toàn quyền quyết định như sau:</w:t>
      </w:r>
    </w:p>
    <w:p w14:paraId="49B203D9" w14:textId="3B0244AC" w:rsidR="00E769C7" w:rsidRPr="009756CE" w:rsidRDefault="00E769C7" w:rsidP="00B2409C">
      <w:pPr>
        <w:numPr>
          <w:ilvl w:val="2"/>
          <w:numId w:val="100"/>
        </w:numPr>
        <w:snapToGrid w:val="0"/>
        <w:ind w:left="714"/>
        <w:jc w:val="both"/>
        <w:rPr>
          <w:rFonts w:ascii="Arial" w:hAnsi="Arial" w:cs="Arial"/>
          <w:i/>
          <w:sz w:val="20"/>
          <w:lang w:val="es-ES"/>
        </w:rPr>
      </w:pPr>
      <w:r w:rsidRPr="009756CE">
        <w:rPr>
          <w:rFonts w:ascii="Arial" w:hAnsi="Arial" w:cs="Arial"/>
          <w:sz w:val="20"/>
          <w:lang w:val="es-ES" w:eastAsia="ja-JP"/>
        </w:rPr>
        <w:t xml:space="preserve">Tự </w:t>
      </w:r>
      <w:r w:rsidRPr="009756CE">
        <w:rPr>
          <w:rFonts w:ascii="Arial" w:hAnsi="Arial"/>
          <w:sz w:val="20"/>
          <w:lang w:val="es-ES"/>
        </w:rPr>
        <w:t>động</w:t>
      </w:r>
      <w:r w:rsidRPr="009756CE">
        <w:rPr>
          <w:rFonts w:ascii="Arial" w:hAnsi="Arial" w:cs="Arial"/>
          <w:sz w:val="20"/>
          <w:lang w:val="es-MX" w:eastAsia="ja-JP"/>
        </w:rPr>
        <w:t xml:space="preserve"> trích tiền từ bất kỳ tài khoản nào của Bên được cấp tín dụng có số dư khả dụng và ˃ 0 để thu hồi nợ gốc, lãi, phí và tiền phạt và các khoản phải thanh toán cho NCB theo Hợp đồng này hoặc theo các cam kết, hợp đồng hoặc văn bản khác có liên quan</w:t>
      </w:r>
      <w:r w:rsidR="00EE3640">
        <w:rPr>
          <w:rFonts w:ascii="Arial" w:hAnsi="Arial" w:cs="Arial"/>
          <w:sz w:val="20"/>
          <w:lang w:val="es-MX" w:eastAsia="ja-JP"/>
        </w:rPr>
        <w:t>.</w:t>
      </w:r>
    </w:p>
    <w:p w14:paraId="4D4A7659" w14:textId="77777777" w:rsidR="00E769C7" w:rsidRPr="009756CE" w:rsidRDefault="00E769C7" w:rsidP="00B2409C">
      <w:pPr>
        <w:numPr>
          <w:ilvl w:val="2"/>
          <w:numId w:val="100"/>
        </w:numPr>
        <w:snapToGrid w:val="0"/>
        <w:ind w:left="714"/>
        <w:jc w:val="both"/>
        <w:rPr>
          <w:rFonts w:ascii="Arial" w:hAnsi="Arial" w:cs="Arial"/>
          <w:i/>
          <w:sz w:val="20"/>
          <w:lang w:val="es-MX" w:eastAsia="ja-JP"/>
        </w:rPr>
      </w:pPr>
      <w:r w:rsidRPr="009756CE">
        <w:rPr>
          <w:rFonts w:ascii="Arial" w:hAnsi="Arial" w:cs="Arial"/>
          <w:sz w:val="20"/>
          <w:lang w:val="es-ES" w:eastAsia="ja-JP"/>
        </w:rPr>
        <w:t>Thực hiện</w:t>
      </w:r>
      <w:r w:rsidRPr="009756CE">
        <w:rPr>
          <w:rFonts w:ascii="Arial" w:hAnsi="Arial" w:cs="Arial"/>
          <w:sz w:val="20"/>
          <w:lang w:val="es-MX" w:eastAsia="ja-JP"/>
        </w:rPr>
        <w:t xml:space="preserve"> mọi biện pháp cần thiết khác để thu hồi nợ.</w:t>
      </w:r>
    </w:p>
    <w:p w14:paraId="3CAB0375" w14:textId="77777777" w:rsidR="00E769C7" w:rsidRPr="009756CE" w:rsidRDefault="00E769C7" w:rsidP="00B2409C">
      <w:pPr>
        <w:pStyle w:val="Heading1"/>
        <w:numPr>
          <w:ilvl w:val="0"/>
          <w:numId w:val="44"/>
        </w:numPr>
        <w:snapToGrid w:val="0"/>
        <w:spacing w:before="0" w:after="0"/>
        <w:ind w:left="720" w:hanging="720"/>
        <w:rPr>
          <w:rFonts w:ascii="Arial" w:hAnsi="Arial" w:cs="Arial"/>
          <w:sz w:val="20"/>
          <w:szCs w:val="20"/>
          <w:lang w:val="es-ES"/>
        </w:rPr>
      </w:pPr>
      <w:bookmarkStart w:id="46" w:name="_Toc416179251"/>
      <w:bookmarkStart w:id="47" w:name="_Toc416180872"/>
      <w:bookmarkStart w:id="48" w:name="_Toc416181962"/>
      <w:bookmarkStart w:id="49" w:name="_Toc416350123"/>
      <w:bookmarkStart w:id="50" w:name="_Toc416179252"/>
      <w:bookmarkStart w:id="51" w:name="_Toc416180873"/>
      <w:bookmarkStart w:id="52" w:name="_Toc416181963"/>
      <w:bookmarkStart w:id="53" w:name="_Toc416350124"/>
      <w:bookmarkStart w:id="54" w:name="_Toc416180876"/>
      <w:bookmarkStart w:id="55" w:name="_Toc416181966"/>
      <w:bookmarkStart w:id="56" w:name="_Toc416350127"/>
      <w:bookmarkStart w:id="57" w:name="_Toc416180878"/>
      <w:bookmarkStart w:id="58" w:name="_Toc416181968"/>
      <w:bookmarkStart w:id="59" w:name="_Toc416350129"/>
      <w:bookmarkStart w:id="60" w:name="_Toc41635013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9756CE">
        <w:rPr>
          <w:rFonts w:ascii="Arial" w:hAnsi="Arial" w:cs="Arial"/>
          <w:sz w:val="20"/>
          <w:szCs w:val="20"/>
          <w:lang w:val="es-ES"/>
        </w:rPr>
        <w:t xml:space="preserve">Phương </w:t>
      </w:r>
      <w:r w:rsidRPr="009756CE">
        <w:rPr>
          <w:rFonts w:ascii="Arial" w:hAnsi="Arial"/>
          <w:sz w:val="20"/>
          <w:lang w:val="es-MX"/>
        </w:rPr>
        <w:t>thức</w:t>
      </w:r>
      <w:r w:rsidRPr="009756CE">
        <w:rPr>
          <w:rFonts w:ascii="Arial" w:hAnsi="Arial" w:cs="Arial"/>
          <w:sz w:val="20"/>
          <w:szCs w:val="20"/>
          <w:lang w:val="es-ES"/>
        </w:rPr>
        <w:t xml:space="preserve"> sử dụng hạn mức thấu chi </w:t>
      </w:r>
    </w:p>
    <w:p w14:paraId="07B07227" w14:textId="77777777" w:rsidR="00E769C7" w:rsidRPr="009756CE" w:rsidRDefault="00E769C7" w:rsidP="00E73464">
      <w:pPr>
        <w:snapToGrid w:val="0"/>
        <w:ind w:left="482"/>
        <w:jc w:val="both"/>
        <w:rPr>
          <w:rFonts w:ascii="Arial" w:hAnsi="Arial" w:cs="Arial"/>
          <w:sz w:val="20"/>
          <w:szCs w:val="20"/>
          <w:lang w:val="es-ES"/>
        </w:rPr>
      </w:pPr>
      <w:r w:rsidRPr="009756CE">
        <w:rPr>
          <w:rFonts w:ascii="Arial" w:hAnsi="Arial"/>
          <w:sz w:val="20"/>
          <w:lang w:val="es-ES"/>
        </w:rPr>
        <w:t xml:space="preserve">Bên được cấp tín dụng được sử dụng hạn mức thấu chi trên Tài khoản thấu chi </w:t>
      </w:r>
      <w:r w:rsidRPr="009756CE">
        <w:rPr>
          <w:rFonts w:ascii="Arial" w:hAnsi="Arial" w:cs="Arial"/>
          <w:sz w:val="20"/>
          <w:szCs w:val="20"/>
          <w:lang w:val="es-MX"/>
        </w:rPr>
        <w:t>theo quy định của NCB để thanh toán các chi phí theo đúng mục đích sử dụng Bên đã cam kết với NCB.</w:t>
      </w:r>
    </w:p>
    <w:p w14:paraId="1718030F" w14:textId="77777777" w:rsidR="00E769C7" w:rsidRPr="009756CE" w:rsidRDefault="00E769C7" w:rsidP="00B2409C">
      <w:pPr>
        <w:pStyle w:val="Heading1"/>
        <w:numPr>
          <w:ilvl w:val="0"/>
          <w:numId w:val="44"/>
        </w:numPr>
        <w:snapToGrid w:val="0"/>
        <w:spacing w:before="120" w:after="0"/>
        <w:ind w:left="720" w:hanging="720"/>
        <w:rPr>
          <w:rFonts w:ascii="Arial" w:hAnsi="Arial" w:cs="Arial"/>
          <w:sz w:val="20"/>
          <w:szCs w:val="20"/>
          <w:lang w:val="es-ES"/>
        </w:rPr>
      </w:pPr>
      <w:r w:rsidRPr="009756CE">
        <w:rPr>
          <w:rFonts w:ascii="Arial" w:hAnsi="Arial" w:cs="Arial"/>
          <w:sz w:val="20"/>
          <w:szCs w:val="20"/>
          <w:lang w:val="es-ES" w:eastAsia="ja-JP"/>
        </w:rPr>
        <w:t xml:space="preserve">Điều </w:t>
      </w:r>
      <w:r w:rsidRPr="009756CE">
        <w:rPr>
          <w:rFonts w:ascii="Arial" w:hAnsi="Arial" w:cs="Arial"/>
          <w:sz w:val="20"/>
          <w:szCs w:val="20"/>
          <w:lang w:val="es-ES"/>
        </w:rPr>
        <w:t>chỉnh</w:t>
      </w:r>
      <w:r w:rsidRPr="009756CE">
        <w:rPr>
          <w:rFonts w:ascii="Arial" w:hAnsi="Arial" w:cs="Arial"/>
          <w:sz w:val="20"/>
          <w:szCs w:val="20"/>
          <w:lang w:val="es-ES" w:eastAsia="ja-JP"/>
        </w:rPr>
        <w:t xml:space="preserve">, </w:t>
      </w:r>
      <w:r w:rsidRPr="009756CE">
        <w:rPr>
          <w:rFonts w:ascii="Arial" w:hAnsi="Arial"/>
          <w:sz w:val="20"/>
          <w:lang w:val="es-ES"/>
        </w:rPr>
        <w:t>tái</w:t>
      </w:r>
      <w:r w:rsidRPr="009756CE">
        <w:rPr>
          <w:rFonts w:ascii="Arial" w:hAnsi="Arial" w:cs="Arial"/>
          <w:sz w:val="20"/>
          <w:szCs w:val="20"/>
          <w:lang w:val="es-ES" w:eastAsia="ja-JP"/>
        </w:rPr>
        <w:t xml:space="preserve"> cấp hạn mức</w:t>
      </w:r>
    </w:p>
    <w:p w14:paraId="0F3A1578" w14:textId="77777777" w:rsidR="00E769C7" w:rsidRPr="009756CE" w:rsidRDefault="00E769C7" w:rsidP="00B2409C">
      <w:pPr>
        <w:numPr>
          <w:ilvl w:val="0"/>
          <w:numId w:val="46"/>
        </w:numPr>
        <w:tabs>
          <w:tab w:val="clear" w:pos="3658"/>
        </w:tabs>
        <w:snapToGrid w:val="0"/>
        <w:ind w:left="480" w:hanging="480"/>
        <w:jc w:val="both"/>
        <w:rPr>
          <w:rFonts w:ascii="Arial" w:hAnsi="Arial" w:cs="Arial"/>
          <w:sz w:val="20"/>
          <w:szCs w:val="20"/>
          <w:lang w:val="es-ES"/>
        </w:rPr>
      </w:pPr>
      <w:r w:rsidRPr="009756CE">
        <w:rPr>
          <w:rFonts w:ascii="Arial" w:hAnsi="Arial" w:cs="Arial"/>
          <w:sz w:val="20"/>
          <w:szCs w:val="20"/>
          <w:lang w:val="es-ES"/>
        </w:rPr>
        <w:t>Điều chỉnh hạn mức thấu chi</w:t>
      </w:r>
    </w:p>
    <w:p w14:paraId="425646DA" w14:textId="77777777" w:rsidR="00E769C7" w:rsidRPr="009756CE" w:rsidRDefault="00E769C7" w:rsidP="00E73464">
      <w:pPr>
        <w:snapToGrid w:val="0"/>
        <w:ind w:left="480"/>
        <w:jc w:val="both"/>
        <w:rPr>
          <w:rFonts w:ascii="Arial" w:hAnsi="Arial"/>
          <w:sz w:val="20"/>
          <w:lang w:val="es-MX"/>
        </w:rPr>
      </w:pPr>
      <w:r w:rsidRPr="009756CE">
        <w:rPr>
          <w:rFonts w:ascii="Arial" w:hAnsi="Arial" w:cs="Arial"/>
          <w:sz w:val="20"/>
          <w:szCs w:val="20"/>
          <w:lang w:val="es-ES"/>
        </w:rPr>
        <w:t xml:space="preserve">Trong </w:t>
      </w:r>
      <w:r w:rsidRPr="009756CE">
        <w:rPr>
          <w:rFonts w:ascii="Arial" w:hAnsi="Arial" w:cs="Arial"/>
          <w:sz w:val="20"/>
          <w:szCs w:val="20"/>
          <w:lang w:val="es-MX"/>
        </w:rPr>
        <w:t xml:space="preserve">thời gian sử dụng </w:t>
      </w:r>
      <w:r w:rsidRPr="009756CE">
        <w:rPr>
          <w:rFonts w:ascii="Arial" w:hAnsi="Arial" w:cs="Arial"/>
          <w:sz w:val="20"/>
          <w:szCs w:val="20"/>
          <w:lang w:val="es-ES"/>
        </w:rPr>
        <w:t>hạn mức thấu chi</w:t>
      </w:r>
      <w:r w:rsidRPr="009756CE">
        <w:rPr>
          <w:rFonts w:ascii="Arial" w:hAnsi="Arial" w:cs="Arial"/>
          <w:sz w:val="20"/>
          <w:szCs w:val="20"/>
          <w:lang w:val="es-MX"/>
        </w:rPr>
        <w:t xml:space="preserve">, NCB có quyền xem xét điều chỉnh giảm </w:t>
      </w:r>
      <w:r w:rsidRPr="009756CE">
        <w:rPr>
          <w:rFonts w:ascii="Arial" w:hAnsi="Arial" w:cs="Arial"/>
          <w:sz w:val="20"/>
          <w:szCs w:val="20"/>
          <w:lang w:val="es-ES"/>
        </w:rPr>
        <w:t xml:space="preserve">hạn mức thấu chi mà không cần sự đồng ý của Bên được cấp tín dụng </w:t>
      </w:r>
      <w:r w:rsidRPr="009756CE">
        <w:rPr>
          <w:rFonts w:ascii="Arial" w:hAnsi="Arial" w:cs="Arial"/>
          <w:sz w:val="20"/>
          <w:szCs w:val="20"/>
          <w:lang w:val="es-MX"/>
        </w:rPr>
        <w:t xml:space="preserve">khi Bên được cấp tín dụng không đáp ứng các điều kiện duy trì hạn mức theo quy định của NCB. </w:t>
      </w:r>
      <w:r w:rsidRPr="009756CE">
        <w:rPr>
          <w:rFonts w:ascii="Arial" w:hAnsi="Arial" w:cs="Arial"/>
          <w:sz w:val="20"/>
          <w:szCs w:val="20"/>
          <w:lang w:val="es-ES" w:eastAsia="ja-JP"/>
        </w:rPr>
        <w:t>Trong trường hợp này, Bên được cấp tín dụng có nghĩa vụ phải trả nợ gốc trước hạn (nếu có) để đảm bảo tổng dư nợ cấp tín dụng của hạn mức mới về mức theo yêu cầu điều chỉnh của NCB.</w:t>
      </w:r>
    </w:p>
    <w:p w14:paraId="02E9041F" w14:textId="77777777" w:rsidR="00E769C7" w:rsidRPr="009756CE" w:rsidRDefault="00E769C7" w:rsidP="00B2409C">
      <w:pPr>
        <w:numPr>
          <w:ilvl w:val="0"/>
          <w:numId w:val="46"/>
        </w:numPr>
        <w:tabs>
          <w:tab w:val="clear" w:pos="3658"/>
        </w:tabs>
        <w:snapToGrid w:val="0"/>
        <w:ind w:left="480" w:hanging="480"/>
        <w:jc w:val="both"/>
        <w:rPr>
          <w:rFonts w:ascii="Arial" w:hAnsi="Arial" w:cs="Arial"/>
          <w:sz w:val="20"/>
          <w:szCs w:val="20"/>
          <w:lang w:val="es-ES"/>
        </w:rPr>
      </w:pPr>
      <w:r w:rsidRPr="009756CE">
        <w:rPr>
          <w:rFonts w:ascii="Arial" w:hAnsi="Arial" w:cs="Arial"/>
          <w:sz w:val="20"/>
          <w:szCs w:val="20"/>
          <w:lang w:val="es-ES"/>
        </w:rPr>
        <w:t>Tái cấp hạn mức</w:t>
      </w:r>
    </w:p>
    <w:p w14:paraId="404FD475" w14:textId="77777777" w:rsidR="00E769C7" w:rsidRPr="009756CE" w:rsidRDefault="00E769C7" w:rsidP="00B2409C">
      <w:pPr>
        <w:numPr>
          <w:ilvl w:val="2"/>
          <w:numId w:val="101"/>
        </w:numPr>
        <w:snapToGrid w:val="0"/>
        <w:ind w:left="714"/>
        <w:jc w:val="both"/>
        <w:rPr>
          <w:rFonts w:ascii="Arial" w:hAnsi="Arial" w:cs="Arial"/>
          <w:sz w:val="20"/>
          <w:szCs w:val="20"/>
          <w:lang w:val="es-ES"/>
        </w:rPr>
      </w:pPr>
      <w:r w:rsidRPr="009756CE">
        <w:rPr>
          <w:rFonts w:ascii="Arial" w:hAnsi="Arial" w:cs="Arial"/>
          <w:sz w:val="20"/>
          <w:szCs w:val="20"/>
          <w:lang w:val="es-ES"/>
        </w:rPr>
        <w:t>Tối thiểu 30 ngày trước ngày hết hạn hạn mức thấu chi, nếu có nhu cầu cấp lại hạn mức thấu chi, Bên được cấp tín dụng phải gửi Giấy đề nghị cấp hạn mức thấu chi để NCB xem xét việc tái cấp hạn mức.</w:t>
      </w:r>
    </w:p>
    <w:p w14:paraId="51965303" w14:textId="61114EB4" w:rsidR="00E769C7" w:rsidRPr="009756CE" w:rsidRDefault="00E769C7" w:rsidP="00B2409C">
      <w:pPr>
        <w:numPr>
          <w:ilvl w:val="2"/>
          <w:numId w:val="101"/>
        </w:numPr>
        <w:snapToGrid w:val="0"/>
        <w:ind w:left="714"/>
        <w:jc w:val="both"/>
        <w:rPr>
          <w:rFonts w:ascii="Arial" w:hAnsi="Arial" w:cs="Arial"/>
          <w:sz w:val="20"/>
          <w:szCs w:val="20"/>
          <w:lang w:val="es-ES"/>
        </w:rPr>
      </w:pPr>
      <w:r w:rsidRPr="009756CE">
        <w:rPr>
          <w:rFonts w:ascii="Arial" w:hAnsi="Arial" w:cs="Arial"/>
          <w:sz w:val="20"/>
          <w:szCs w:val="20"/>
          <w:lang w:val="es-ES"/>
        </w:rPr>
        <w:t xml:space="preserve">Nếu NCB chấp thuận tái cấp hạn mức thấu chi cho Bên được cấp tín dụng thì Bên được cấp tín dụng </w:t>
      </w:r>
      <w:r w:rsidRPr="009756CE">
        <w:rPr>
          <w:rFonts w:ascii="Arial" w:hAnsi="Arial"/>
          <w:sz w:val="20"/>
          <w:lang w:val="es-ES"/>
        </w:rPr>
        <w:t xml:space="preserve">phải thanh toán toàn bộ số tiền thấu chi của </w:t>
      </w:r>
      <w:r w:rsidRPr="009756CE">
        <w:rPr>
          <w:rFonts w:ascii="Arial" w:hAnsi="Arial" w:cs="Arial"/>
          <w:sz w:val="20"/>
          <w:szCs w:val="20"/>
          <w:lang w:val="es-ES"/>
        </w:rPr>
        <w:t>hạn mức thấu chi</w:t>
      </w:r>
      <w:r w:rsidRPr="009756CE">
        <w:rPr>
          <w:rFonts w:ascii="Arial" w:hAnsi="Arial"/>
          <w:sz w:val="20"/>
          <w:lang w:val="es-ES"/>
        </w:rPr>
        <w:t xml:space="preserve"> cũ (bao gồm gốc, lãi, phí thấu chi phát sinh) trước khi NCB thực hiện cấp </w:t>
      </w:r>
      <w:r w:rsidRPr="009756CE">
        <w:rPr>
          <w:rFonts w:ascii="Arial" w:hAnsi="Arial" w:cs="Arial"/>
          <w:sz w:val="20"/>
          <w:szCs w:val="20"/>
          <w:lang w:val="es-ES"/>
        </w:rPr>
        <w:t>hạn mức thấu chi</w:t>
      </w:r>
      <w:r w:rsidRPr="009756CE">
        <w:rPr>
          <w:rFonts w:ascii="Arial" w:hAnsi="Arial"/>
          <w:sz w:val="20"/>
          <w:lang w:val="es-ES"/>
        </w:rPr>
        <w:t xml:space="preserve"> mới.</w:t>
      </w:r>
    </w:p>
    <w:p w14:paraId="0EFB8803" w14:textId="77777777" w:rsidR="00E769C7" w:rsidRPr="009756CE" w:rsidRDefault="00E769C7" w:rsidP="00B2409C">
      <w:pPr>
        <w:numPr>
          <w:ilvl w:val="0"/>
          <w:numId w:val="46"/>
        </w:numPr>
        <w:tabs>
          <w:tab w:val="clear" w:pos="3658"/>
        </w:tabs>
        <w:snapToGrid w:val="0"/>
        <w:ind w:left="480" w:hanging="480"/>
        <w:jc w:val="both"/>
        <w:rPr>
          <w:rFonts w:ascii="Arial" w:hAnsi="Arial" w:cs="Arial"/>
          <w:sz w:val="20"/>
          <w:szCs w:val="20"/>
          <w:lang w:val="es-ES"/>
        </w:rPr>
      </w:pPr>
      <w:r w:rsidRPr="009756CE">
        <w:rPr>
          <w:rFonts w:ascii="Arial" w:hAnsi="Arial" w:cs="Arial"/>
          <w:sz w:val="20"/>
          <w:szCs w:val="20"/>
          <w:lang w:val="es-ES"/>
        </w:rPr>
        <w:t xml:space="preserve">NCB sẽ thông báo cho Bên được cấp tín dụng về quyết định của mình và: </w:t>
      </w:r>
    </w:p>
    <w:p w14:paraId="629DA079" w14:textId="77777777" w:rsidR="00E769C7" w:rsidRPr="009756CE" w:rsidRDefault="00E769C7" w:rsidP="00B2409C">
      <w:pPr>
        <w:numPr>
          <w:ilvl w:val="2"/>
          <w:numId w:val="102"/>
        </w:numPr>
        <w:ind w:left="714"/>
        <w:jc w:val="both"/>
        <w:rPr>
          <w:rFonts w:ascii="Arial" w:hAnsi="Arial" w:cs="Arial"/>
          <w:sz w:val="20"/>
          <w:szCs w:val="20"/>
          <w:lang w:val="es-ES" w:eastAsia="ja-JP"/>
        </w:rPr>
      </w:pPr>
      <w:r w:rsidRPr="009756CE">
        <w:rPr>
          <w:rFonts w:ascii="Arial" w:hAnsi="Arial" w:cs="Arial"/>
          <w:sz w:val="20"/>
          <w:szCs w:val="20"/>
          <w:lang w:val="es-ES" w:eastAsia="ja-JP"/>
        </w:rPr>
        <w:t xml:space="preserve">Nếu NCB giảm hạn mức thấu chi (trừ trường hợp quy định tại Khoản </w:t>
      </w:r>
      <w:r w:rsidR="00AC5CD1" w:rsidRPr="009756CE">
        <w:rPr>
          <w:rFonts w:ascii="Arial" w:hAnsi="Arial" w:cs="Arial"/>
          <w:sz w:val="20"/>
          <w:szCs w:val="20"/>
          <w:lang w:val="es-ES" w:eastAsia="ja-JP"/>
        </w:rPr>
        <w:t>4.</w:t>
      </w:r>
      <w:r w:rsidRPr="009756CE">
        <w:rPr>
          <w:rFonts w:ascii="Arial" w:hAnsi="Arial" w:cs="Arial"/>
          <w:sz w:val="20"/>
          <w:szCs w:val="20"/>
          <w:lang w:val="es-ES" w:eastAsia="ja-JP"/>
        </w:rPr>
        <w:t xml:space="preserve">1 Điều này) hoặc tái cấp hạn mức thấu chi: Hai bên sẽ ký Hợp đồng hạn mức thấu chi mới hoặc văn bản khác theo quyết định của NCB. Trong trường hợp theo quyết định điều chỉnh/tái cấp mà hạn mức nhỏ hơn hạn mức cũ thì Bên được cấp </w:t>
      </w:r>
      <w:r w:rsidRPr="009756CE">
        <w:rPr>
          <w:rFonts w:ascii="Arial" w:hAnsi="Arial" w:cs="Arial"/>
          <w:sz w:val="20"/>
          <w:szCs w:val="20"/>
          <w:lang w:val="es-ES" w:eastAsia="ja-JP"/>
        </w:rPr>
        <w:lastRenderedPageBreak/>
        <w:t>tín dụng phải trả nợ gốc trước hạn đảm bảo tổng dư nợ cấp tín dụng của hạn mức mới về mức theo yêu cầu điều chỉnh của NCB.</w:t>
      </w:r>
    </w:p>
    <w:p w14:paraId="54222370" w14:textId="214F57E2" w:rsidR="00E769C7" w:rsidRPr="009756CE" w:rsidRDefault="00E769C7" w:rsidP="00B2409C">
      <w:pPr>
        <w:numPr>
          <w:ilvl w:val="2"/>
          <w:numId w:val="102"/>
        </w:numPr>
        <w:ind w:left="714"/>
        <w:jc w:val="both"/>
        <w:rPr>
          <w:rFonts w:ascii="Arial" w:hAnsi="Arial" w:cs="Arial"/>
          <w:sz w:val="20"/>
          <w:szCs w:val="20"/>
          <w:lang w:val="es-ES" w:eastAsia="ja-JP"/>
        </w:rPr>
      </w:pPr>
      <w:r w:rsidRPr="009756CE">
        <w:rPr>
          <w:rFonts w:ascii="Arial" w:hAnsi="Arial" w:cs="Arial"/>
          <w:sz w:val="20"/>
          <w:szCs w:val="20"/>
          <w:lang w:val="es-ES"/>
        </w:rPr>
        <w:t xml:space="preserve">Nếu </w:t>
      </w:r>
      <w:r w:rsidRPr="009756CE">
        <w:rPr>
          <w:rFonts w:ascii="Arial" w:hAnsi="Arial" w:cs="Arial"/>
          <w:sz w:val="20"/>
          <w:szCs w:val="20"/>
          <w:lang w:val="es-ES" w:eastAsia="ja-JP"/>
        </w:rPr>
        <w:t>NCB</w:t>
      </w:r>
      <w:r w:rsidRPr="009756CE">
        <w:rPr>
          <w:rFonts w:ascii="Arial" w:hAnsi="Arial" w:cs="Arial"/>
          <w:sz w:val="20"/>
          <w:szCs w:val="20"/>
          <w:lang w:val="es-ES"/>
        </w:rPr>
        <w:t xml:space="preserve"> chấm dứt hạn mức thấu chi trước hạn: NCB được quyền chấm </w:t>
      </w:r>
      <w:r w:rsidR="00B311C6">
        <w:rPr>
          <w:rFonts w:ascii="Arial" w:hAnsi="Arial" w:cs="Arial"/>
          <w:sz w:val="20"/>
          <w:szCs w:val="20"/>
          <w:lang w:val="es-ES"/>
        </w:rPr>
        <w:t>d</w:t>
      </w:r>
      <w:r w:rsidRPr="009756CE">
        <w:rPr>
          <w:rFonts w:ascii="Arial" w:hAnsi="Arial" w:cs="Arial"/>
          <w:sz w:val="20"/>
          <w:szCs w:val="20"/>
          <w:lang w:val="es-ES"/>
        </w:rPr>
        <w:t xml:space="preserve">ứt hạn mức trước hạn </w:t>
      </w:r>
      <w:r w:rsidRPr="009756CE">
        <w:rPr>
          <w:rFonts w:ascii="Arial" w:hAnsi="Arial" w:cs="Arial"/>
          <w:iCs/>
          <w:sz w:val="20"/>
          <w:szCs w:val="20"/>
          <w:lang w:val="es-MX" w:eastAsia="ja-JP"/>
        </w:rPr>
        <w:t xml:space="preserve">theo quy định tại Điều </w:t>
      </w:r>
      <w:r w:rsidR="009F29A8">
        <w:rPr>
          <w:rFonts w:ascii="Arial" w:hAnsi="Arial" w:cs="Arial"/>
          <w:iCs/>
          <w:sz w:val="20"/>
          <w:szCs w:val="20"/>
          <w:lang w:val="es-MX" w:eastAsia="ja-JP"/>
        </w:rPr>
        <w:t>8</w:t>
      </w:r>
      <w:r w:rsidRPr="009756CE">
        <w:rPr>
          <w:rFonts w:ascii="Arial" w:hAnsi="Arial" w:cs="Arial"/>
          <w:iCs/>
          <w:sz w:val="20"/>
          <w:szCs w:val="20"/>
          <w:lang w:val="es-MX" w:eastAsia="ja-JP"/>
        </w:rPr>
        <w:t xml:space="preserve"> Hợp đồng này mà không cần sự đồng ý của Bên được cấp tín dụng </w:t>
      </w:r>
      <w:r w:rsidRPr="009756CE">
        <w:rPr>
          <w:rFonts w:ascii="Arial" w:hAnsi="Arial" w:cs="Arial"/>
          <w:sz w:val="20"/>
          <w:szCs w:val="20"/>
          <w:lang w:val="es-ES" w:eastAsia="ja-JP"/>
        </w:rPr>
        <w:t>và Bên được cấp tín dụng phải hoàn trả toàn bộ dư nợ, lãi, các chi phí (Các khoản phải trả) trước hạn cho NCB.</w:t>
      </w:r>
    </w:p>
    <w:p w14:paraId="3CB66597" w14:textId="77777777" w:rsidR="00D43877" w:rsidRPr="009756CE" w:rsidRDefault="00D43877" w:rsidP="0048753E">
      <w:pPr>
        <w:pStyle w:val="Heading2"/>
        <w:keepNext w:val="0"/>
        <w:widowControl w:val="0"/>
        <w:spacing w:before="0" w:after="120" w:line="276" w:lineRule="auto"/>
        <w:jc w:val="both"/>
        <w:rPr>
          <w:rFonts w:ascii="Arial" w:hAnsi="Arial"/>
          <w:i w:val="0"/>
          <w:kern w:val="32"/>
          <w:sz w:val="20"/>
          <w:lang w:val="es-ES"/>
        </w:rPr>
      </w:pPr>
    </w:p>
    <w:p w14:paraId="3C642CE5" w14:textId="77777777" w:rsidR="00D43877" w:rsidRPr="009756CE" w:rsidRDefault="00D43877" w:rsidP="0048753E">
      <w:pPr>
        <w:pStyle w:val="ListParagraph"/>
        <w:widowControl w:val="0"/>
        <w:tabs>
          <w:tab w:val="left" w:pos="0"/>
          <w:tab w:val="left" w:pos="540"/>
          <w:tab w:val="left" w:pos="630"/>
        </w:tabs>
        <w:spacing w:line="312" w:lineRule="auto"/>
        <w:ind w:left="540"/>
        <w:jc w:val="both"/>
        <w:rPr>
          <w:rFonts w:ascii="Arial" w:hAnsi="Arial"/>
          <w:i w:val="0"/>
          <w:sz w:val="20"/>
          <w:lang w:val="es-ES"/>
        </w:rPr>
      </w:pPr>
    </w:p>
    <w:p w14:paraId="6A1B1B44" w14:textId="77777777" w:rsidR="005F2B96" w:rsidRPr="009756CE" w:rsidRDefault="005F2B96" w:rsidP="00B16B84">
      <w:pPr>
        <w:widowControl w:val="0"/>
        <w:tabs>
          <w:tab w:val="left" w:pos="540"/>
        </w:tabs>
        <w:jc w:val="both"/>
        <w:rPr>
          <w:rFonts w:ascii="Arial" w:hAnsi="Arial"/>
          <w:sz w:val="20"/>
          <w:lang w:val="es-ES"/>
        </w:rPr>
        <w:sectPr w:rsidR="005F2B96" w:rsidRPr="009756CE" w:rsidSect="004919FF">
          <w:pgSz w:w="11907" w:h="16840" w:code="9"/>
          <w:pgMar w:top="1134" w:right="851" w:bottom="1134" w:left="1134" w:header="340" w:footer="397" w:gutter="0"/>
          <w:cols w:space="720"/>
          <w:docGrid w:linePitch="326"/>
        </w:sectPr>
      </w:pPr>
    </w:p>
    <w:p w14:paraId="2CF1E3E2" w14:textId="77777777" w:rsidR="00B16B84" w:rsidRPr="009756CE" w:rsidRDefault="00B16B84" w:rsidP="00B62CD9">
      <w:pPr>
        <w:widowControl w:val="0"/>
        <w:tabs>
          <w:tab w:val="left" w:pos="540"/>
        </w:tabs>
        <w:spacing w:line="276" w:lineRule="auto"/>
        <w:jc w:val="both"/>
        <w:rPr>
          <w:rFonts w:ascii="Arial" w:hAnsi="Arial"/>
          <w:sz w:val="20"/>
          <w:lang w:val="es-ES"/>
        </w:rPr>
        <w:sectPr w:rsidR="00B16B84" w:rsidRPr="009756CE" w:rsidSect="00C85DE0">
          <w:type w:val="continuous"/>
          <w:pgSz w:w="11907" w:h="16840" w:code="9"/>
          <w:pgMar w:top="851" w:right="1134" w:bottom="1418" w:left="1418" w:header="720" w:footer="528" w:gutter="0"/>
          <w:cols w:space="720"/>
        </w:sectPr>
      </w:pPr>
    </w:p>
    <w:p w14:paraId="56C02952" w14:textId="77777777" w:rsidR="0033265C" w:rsidRPr="009756CE" w:rsidRDefault="0033265C" w:rsidP="0033265C">
      <w:pPr>
        <w:widowControl w:val="0"/>
        <w:tabs>
          <w:tab w:val="left" w:pos="540"/>
        </w:tabs>
        <w:spacing w:line="264" w:lineRule="auto"/>
        <w:jc w:val="center"/>
        <w:rPr>
          <w:rFonts w:ascii="Arial" w:hAnsi="Arial"/>
          <w:b/>
          <w:i/>
          <w:sz w:val="20"/>
          <w:lang w:val="es-ES"/>
        </w:rPr>
      </w:pPr>
      <w:r w:rsidRPr="009756CE">
        <w:rPr>
          <w:rFonts w:ascii="Arial" w:hAnsi="Arial"/>
          <w:b/>
          <w:sz w:val="20"/>
          <w:lang w:val="es-ES"/>
        </w:rPr>
        <w:lastRenderedPageBreak/>
        <w:t>HƯỚNG DẪN SOẠN THẢO</w:t>
      </w:r>
    </w:p>
    <w:p w14:paraId="24FE0EED" w14:textId="77777777" w:rsidR="0033265C" w:rsidRPr="009756CE" w:rsidRDefault="0033265C" w:rsidP="00C07F03">
      <w:pPr>
        <w:widowControl w:val="0"/>
        <w:tabs>
          <w:tab w:val="left" w:pos="540"/>
        </w:tabs>
        <w:spacing w:before="120" w:line="264" w:lineRule="auto"/>
        <w:ind w:left="504"/>
        <w:jc w:val="both"/>
        <w:rPr>
          <w:rFonts w:ascii="Arial" w:hAnsi="Arial"/>
          <w:sz w:val="20"/>
          <w:lang w:val="es-ES"/>
        </w:rPr>
      </w:pPr>
      <w:r w:rsidRPr="009756CE">
        <w:rPr>
          <w:rFonts w:ascii="Arial" w:hAnsi="Arial"/>
          <w:i/>
          <w:sz w:val="16"/>
          <w:lang w:val="es-ES"/>
        </w:rPr>
        <w:t>Các nội dung có ghi chú tại mẫu biểu, CBST soạn thảo như sau:</w:t>
      </w:r>
    </w:p>
    <w:p w14:paraId="418F4F4C" w14:textId="180B0D06" w:rsidR="005407AA" w:rsidRPr="009756CE" w:rsidRDefault="00B74B06" w:rsidP="00C07F03">
      <w:pPr>
        <w:widowControl w:val="0"/>
        <w:spacing w:before="120" w:line="264" w:lineRule="auto"/>
        <w:ind w:left="1134" w:hanging="1134"/>
        <w:jc w:val="both"/>
        <w:rPr>
          <w:rFonts w:ascii="Arial" w:hAnsi="Arial"/>
          <w:i/>
          <w:sz w:val="16"/>
          <w:u w:val="single"/>
          <w:lang w:val="es-ES"/>
        </w:rPr>
      </w:pPr>
      <w:r>
        <w:rPr>
          <w:rFonts w:ascii="Arial" w:hAnsi="Arial" w:cs="Arial"/>
          <w:b/>
          <w:i/>
          <w:sz w:val="16"/>
          <w:szCs w:val="16"/>
          <w:u w:val="single"/>
          <w:lang w:val="fr-FR"/>
        </w:rPr>
        <w:t xml:space="preserve"> [Ghi chú 1</w:t>
      </w:r>
      <w:r w:rsidR="00A05722" w:rsidRPr="009756CE">
        <w:rPr>
          <w:rFonts w:ascii="Arial" w:hAnsi="Arial" w:cs="Arial"/>
          <w:b/>
          <w:i/>
          <w:sz w:val="16"/>
          <w:szCs w:val="16"/>
          <w:u w:val="single"/>
          <w:lang w:val="fr-FR"/>
        </w:rPr>
        <w:t>]</w:t>
      </w:r>
      <w:r w:rsidR="00A05722" w:rsidRPr="00337A11">
        <w:rPr>
          <w:rFonts w:ascii="Arial" w:hAnsi="Arial"/>
          <w:i/>
          <w:sz w:val="16"/>
          <w:lang w:val="es-ES"/>
        </w:rPr>
        <w:tab/>
      </w:r>
      <w:r w:rsidR="00BB3C7C" w:rsidRPr="009756CE">
        <w:rPr>
          <w:rFonts w:ascii="Arial" w:hAnsi="Arial"/>
          <w:i/>
          <w:sz w:val="16"/>
          <w:lang w:val="es-ES"/>
        </w:rPr>
        <w:t xml:space="preserve">CBST chủ động </w:t>
      </w:r>
      <w:r w:rsidR="00240A64" w:rsidRPr="009756CE">
        <w:rPr>
          <w:rFonts w:ascii="Arial" w:hAnsi="Arial"/>
          <w:i/>
          <w:sz w:val="16"/>
          <w:lang w:val="es-ES"/>
        </w:rPr>
        <w:t xml:space="preserve">gạch </w:t>
      </w:r>
      <w:r w:rsidR="00BB3C7C" w:rsidRPr="009756CE">
        <w:rPr>
          <w:rFonts w:ascii="Arial" w:hAnsi="Arial"/>
          <w:i/>
          <w:sz w:val="16"/>
          <w:lang w:val="es-ES"/>
        </w:rPr>
        <w:t xml:space="preserve">bỏ các nội dung hạn mức </w:t>
      </w:r>
      <w:r w:rsidR="00764A56" w:rsidRPr="009756CE">
        <w:rPr>
          <w:rFonts w:ascii="Arial" w:hAnsi="Arial"/>
          <w:i/>
          <w:sz w:val="16"/>
          <w:lang w:val="es-ES"/>
        </w:rPr>
        <w:t xml:space="preserve">tại Điều 1, Điều 2 của Hợp đồng và các Phụ lục về hạn mức cụ thể </w:t>
      </w:r>
      <w:r w:rsidR="00BB3C7C" w:rsidRPr="009756CE">
        <w:rPr>
          <w:rFonts w:ascii="Arial" w:hAnsi="Arial"/>
          <w:i/>
          <w:sz w:val="16"/>
          <w:lang w:val="es-ES"/>
        </w:rPr>
        <w:t>mà Khách hàng không được cấp theo phê duyệt của cấp có thẩm quyền</w:t>
      </w:r>
      <w:r w:rsidR="005407AA" w:rsidRPr="009756CE">
        <w:rPr>
          <w:rFonts w:ascii="Arial" w:hAnsi="Arial"/>
          <w:i/>
          <w:sz w:val="16"/>
          <w:lang w:val="es-ES"/>
        </w:rPr>
        <w:t>. Sau khi gạch bỏ các nội dung, CBST chịu trách nhi</w:t>
      </w:r>
      <w:r w:rsidR="00764A56" w:rsidRPr="009756CE">
        <w:rPr>
          <w:rFonts w:ascii="Arial" w:hAnsi="Arial"/>
          <w:i/>
          <w:sz w:val="16"/>
          <w:lang w:val="es-ES"/>
        </w:rPr>
        <w:t>ệm</w:t>
      </w:r>
      <w:r w:rsidR="005407AA" w:rsidRPr="009756CE">
        <w:rPr>
          <w:rFonts w:ascii="Arial" w:hAnsi="Arial"/>
          <w:i/>
          <w:sz w:val="16"/>
          <w:lang w:val="es-ES"/>
        </w:rPr>
        <w:t xml:space="preserve"> rà soát lại các điều khoản tại hợp đồng (bao gồm cả các nội dung dẫn chiếu đến các điều khoản) đảm bảo chính xác</w:t>
      </w:r>
      <w:r w:rsidR="00764A56" w:rsidRPr="009756CE">
        <w:rPr>
          <w:rFonts w:ascii="Arial" w:hAnsi="Arial"/>
          <w:i/>
          <w:sz w:val="16"/>
          <w:lang w:val="es-ES"/>
        </w:rPr>
        <w:t>.</w:t>
      </w:r>
    </w:p>
    <w:p w14:paraId="31E1EF1A" w14:textId="77777777" w:rsidR="00764A56" w:rsidRPr="009756CE" w:rsidRDefault="00764A56" w:rsidP="00C07F03">
      <w:pPr>
        <w:widowControl w:val="0"/>
        <w:spacing w:before="120" w:line="264" w:lineRule="auto"/>
        <w:ind w:left="1134" w:hanging="1134"/>
        <w:jc w:val="both"/>
        <w:rPr>
          <w:rFonts w:ascii="Arial" w:hAnsi="Arial"/>
          <w:i/>
          <w:sz w:val="16"/>
          <w:lang w:val="es-ES"/>
        </w:rPr>
      </w:pPr>
      <w:r w:rsidRPr="009756CE">
        <w:rPr>
          <w:rFonts w:ascii="Arial" w:hAnsi="Arial" w:cs="Arial"/>
          <w:i/>
          <w:sz w:val="16"/>
          <w:szCs w:val="16"/>
          <w:lang w:val="fr-FR"/>
        </w:rPr>
        <w:tab/>
        <w:t xml:space="preserve">Trường hợp sau khi ký Hợp đồng mà KH được cấp thêm các hạn mức khác, KH phải ký Văn bản sửa đổi, bổ sung hợp đồng để bổ sung thêm các nội dung hạn mức </w:t>
      </w:r>
      <w:r w:rsidRPr="009756CE">
        <w:rPr>
          <w:rFonts w:ascii="Arial" w:hAnsi="Arial"/>
          <w:i/>
          <w:sz w:val="16"/>
          <w:lang w:val="es-ES"/>
        </w:rPr>
        <w:t>tại Điều 1, Điều 2 của Hợp đồng và các Phụ lục về hạn mức cụ thể mà Khách hàng được cấp thêm.</w:t>
      </w:r>
    </w:p>
    <w:p w14:paraId="439E7FC7" w14:textId="72AA93D4" w:rsidR="00856F20" w:rsidRPr="009756CE" w:rsidRDefault="00856F20" w:rsidP="00C07F03">
      <w:pPr>
        <w:widowControl w:val="0"/>
        <w:spacing w:before="120" w:line="264" w:lineRule="auto"/>
        <w:ind w:left="1134" w:hanging="1134"/>
        <w:jc w:val="both"/>
        <w:rPr>
          <w:rFonts w:ascii="Arial" w:hAnsi="Arial"/>
          <w:sz w:val="20"/>
          <w:lang w:val="es-ES"/>
        </w:rPr>
      </w:pPr>
      <w:r w:rsidRPr="009756CE">
        <w:rPr>
          <w:rFonts w:ascii="Arial" w:hAnsi="Arial" w:cs="Arial"/>
          <w:b/>
          <w:i/>
          <w:sz w:val="16"/>
          <w:szCs w:val="16"/>
          <w:u w:val="single"/>
          <w:lang w:val="fr-FR"/>
        </w:rPr>
        <w:t xml:space="preserve">[Ghi chú </w:t>
      </w:r>
      <w:r w:rsidR="00B74B06">
        <w:rPr>
          <w:rFonts w:ascii="Arial" w:hAnsi="Arial" w:cs="Arial"/>
          <w:b/>
          <w:i/>
          <w:sz w:val="16"/>
          <w:szCs w:val="16"/>
          <w:u w:val="single"/>
          <w:lang w:val="fr-FR"/>
        </w:rPr>
        <w:t>2</w:t>
      </w:r>
      <w:r w:rsidRPr="009756CE">
        <w:rPr>
          <w:rFonts w:ascii="Arial" w:hAnsi="Arial" w:cs="Arial"/>
          <w:b/>
          <w:i/>
          <w:sz w:val="16"/>
          <w:szCs w:val="16"/>
          <w:u w:val="single"/>
          <w:lang w:val="fr-FR"/>
        </w:rPr>
        <w:t>]</w:t>
      </w:r>
      <w:r w:rsidRPr="009756CE">
        <w:rPr>
          <w:rFonts w:ascii="Arial" w:hAnsi="Arial" w:cs="Arial"/>
          <w:b/>
          <w:i/>
          <w:sz w:val="16"/>
          <w:szCs w:val="16"/>
          <w:lang w:val="fr-FR"/>
        </w:rPr>
        <w:tab/>
      </w:r>
      <w:r w:rsidRPr="00BE0F02">
        <w:rPr>
          <w:rFonts w:ascii="Arial" w:hAnsi="Arial"/>
          <w:i/>
          <w:sz w:val="16"/>
          <w:lang w:val="es-ES"/>
        </w:rPr>
        <w:t>Tích chọn trường hợp phù hợp với phê duyệt của cấp có thẩm quyền</w:t>
      </w:r>
    </w:p>
    <w:p w14:paraId="3298CC23" w14:textId="43022FDB" w:rsidR="005407AA" w:rsidRPr="009756CE" w:rsidRDefault="005407AA" w:rsidP="00C07F03">
      <w:pPr>
        <w:widowControl w:val="0"/>
        <w:spacing w:before="120" w:line="264" w:lineRule="auto"/>
        <w:ind w:left="1134" w:hanging="1134"/>
        <w:jc w:val="both"/>
        <w:rPr>
          <w:rFonts w:ascii="Arial" w:hAnsi="Arial"/>
          <w:i/>
          <w:sz w:val="16"/>
          <w:lang w:val="es-ES"/>
        </w:rPr>
      </w:pPr>
      <w:r w:rsidRPr="009756CE">
        <w:rPr>
          <w:rFonts w:ascii="Arial" w:hAnsi="Arial" w:cs="Arial"/>
          <w:b/>
          <w:i/>
          <w:sz w:val="16"/>
          <w:szCs w:val="16"/>
          <w:u w:val="single"/>
          <w:lang w:val="fr-FR"/>
        </w:rPr>
        <w:t xml:space="preserve">[Ghi chú </w:t>
      </w:r>
      <w:r w:rsidR="00B74B06">
        <w:rPr>
          <w:rFonts w:ascii="Arial" w:hAnsi="Arial" w:cs="Arial"/>
          <w:b/>
          <w:i/>
          <w:sz w:val="16"/>
          <w:szCs w:val="16"/>
          <w:u w:val="single"/>
          <w:lang w:val="fr-FR"/>
        </w:rPr>
        <w:t>3</w:t>
      </w:r>
      <w:r w:rsidRPr="009756CE">
        <w:rPr>
          <w:rFonts w:ascii="Arial" w:hAnsi="Arial" w:cs="Arial"/>
          <w:b/>
          <w:i/>
          <w:sz w:val="16"/>
          <w:szCs w:val="16"/>
          <w:u w:val="single"/>
          <w:lang w:val="fr-FR"/>
        </w:rPr>
        <w:t>]</w:t>
      </w:r>
      <w:r w:rsidRPr="009756CE">
        <w:rPr>
          <w:rFonts w:ascii="Arial" w:hAnsi="Arial"/>
          <w:i/>
          <w:sz w:val="16"/>
          <w:lang w:val="es-ES"/>
        </w:rPr>
        <w:tab/>
        <w:t xml:space="preserve">Soạn thảo các điều kiện sử dụng hạn mức theo quy định của NCB và phê duyệt của cấp có thẩm quyền (bao gồm cả điều kiện chung và điều kiện riêng cho từng hạn mức). </w:t>
      </w:r>
      <w:r w:rsidRPr="00BE0F02">
        <w:rPr>
          <w:rFonts w:ascii="Arial" w:hAnsi="Arial"/>
          <w:i/>
          <w:sz w:val="16"/>
          <w:lang w:val="es-ES"/>
        </w:rPr>
        <w:t>Trường hợp không có điều kiện thì CBST không phải soạn thảo và bỏ trường thông tin này;</w:t>
      </w:r>
      <w:r w:rsidRPr="009756CE" w:rsidDel="005407AA">
        <w:rPr>
          <w:rFonts w:ascii="Arial" w:hAnsi="Arial"/>
          <w:i/>
          <w:sz w:val="16"/>
          <w:u w:val="single"/>
          <w:lang w:val="es-ES"/>
        </w:rPr>
        <w:t xml:space="preserve"> </w:t>
      </w:r>
    </w:p>
    <w:p w14:paraId="2ADC2233" w14:textId="53689C94" w:rsidR="00240A64" w:rsidRPr="00BE0F02" w:rsidRDefault="005407AA" w:rsidP="00C07F03">
      <w:pPr>
        <w:widowControl w:val="0"/>
        <w:tabs>
          <w:tab w:val="left" w:pos="1134"/>
        </w:tabs>
        <w:spacing w:before="120" w:line="264" w:lineRule="auto"/>
        <w:ind w:left="1134" w:hanging="1134"/>
        <w:jc w:val="both"/>
        <w:rPr>
          <w:rFonts w:ascii="Arial" w:hAnsi="Arial"/>
          <w:i/>
          <w:sz w:val="16"/>
          <w:lang w:val="es-ES"/>
        </w:rPr>
      </w:pPr>
      <w:r w:rsidRPr="009756CE">
        <w:rPr>
          <w:rFonts w:ascii="Arial" w:hAnsi="Arial" w:cs="Arial"/>
          <w:b/>
          <w:i/>
          <w:sz w:val="16"/>
          <w:szCs w:val="16"/>
          <w:u w:val="single"/>
          <w:lang w:val="fr-FR"/>
        </w:rPr>
        <w:t xml:space="preserve">[Ghi chú </w:t>
      </w:r>
      <w:r w:rsidR="00B74B06">
        <w:rPr>
          <w:rFonts w:ascii="Arial" w:hAnsi="Arial" w:cs="Arial"/>
          <w:b/>
          <w:i/>
          <w:sz w:val="16"/>
          <w:szCs w:val="16"/>
          <w:u w:val="single"/>
          <w:lang w:val="fr-FR"/>
        </w:rPr>
        <w:t>4</w:t>
      </w:r>
      <w:r w:rsidRPr="009756CE">
        <w:rPr>
          <w:rFonts w:ascii="Arial" w:hAnsi="Arial" w:cs="Arial"/>
          <w:b/>
          <w:i/>
          <w:sz w:val="16"/>
          <w:szCs w:val="16"/>
          <w:u w:val="single"/>
          <w:lang w:val="fr-FR"/>
        </w:rPr>
        <w:t>]</w:t>
      </w:r>
      <w:r w:rsidRPr="00BE0F02">
        <w:rPr>
          <w:rFonts w:ascii="Arial" w:hAnsi="Arial"/>
          <w:b/>
          <w:i/>
          <w:sz w:val="16"/>
          <w:lang w:val="fr-FR"/>
        </w:rPr>
        <w:tab/>
      </w:r>
      <w:r w:rsidRPr="00BE0F02">
        <w:rPr>
          <w:rFonts w:ascii="Arial" w:hAnsi="Arial"/>
          <w:i/>
          <w:sz w:val="16"/>
          <w:lang w:val="es-ES"/>
        </w:rPr>
        <w:t xml:space="preserve">Soạn bổ sung nội dung cam kết của KH theo quy định của NCB và/hoặc theo phê duyệt của cấp có thẩm quyền (nếu có) Trường hợp không có thì CBST không phải soạn thảo và bỏ trường </w:t>
      </w:r>
      <w:r w:rsidRPr="009756CE">
        <w:rPr>
          <w:rFonts w:ascii="Arial" w:hAnsi="Arial"/>
          <w:i/>
          <w:sz w:val="16"/>
          <w:lang w:val="es-ES"/>
        </w:rPr>
        <w:t>thông</w:t>
      </w:r>
      <w:r w:rsidRPr="00BE0F02">
        <w:rPr>
          <w:rFonts w:ascii="Arial" w:hAnsi="Arial"/>
          <w:i/>
          <w:sz w:val="16"/>
          <w:lang w:val="es-ES"/>
        </w:rPr>
        <w:t xml:space="preserve"> tin này.</w:t>
      </w:r>
    </w:p>
    <w:p w14:paraId="5A18BCF1" w14:textId="5B79D21D" w:rsidR="00240A64" w:rsidRDefault="00240A64" w:rsidP="00C07F03">
      <w:pPr>
        <w:widowControl w:val="0"/>
        <w:tabs>
          <w:tab w:val="left" w:pos="1134"/>
        </w:tabs>
        <w:spacing w:before="120" w:line="264" w:lineRule="auto"/>
        <w:ind w:left="1134" w:hanging="1134"/>
        <w:jc w:val="both"/>
        <w:rPr>
          <w:rFonts w:ascii="Arial" w:hAnsi="Arial"/>
          <w:i/>
          <w:sz w:val="16"/>
          <w:lang w:val="es-ES"/>
        </w:rPr>
      </w:pPr>
      <w:r w:rsidRPr="009756CE">
        <w:rPr>
          <w:rFonts w:ascii="Arial" w:hAnsi="Arial" w:cs="Arial"/>
          <w:b/>
          <w:i/>
          <w:sz w:val="16"/>
          <w:szCs w:val="16"/>
          <w:u w:val="single"/>
          <w:lang w:val="fr-FR"/>
        </w:rPr>
        <w:t xml:space="preserve">[Ghi chú </w:t>
      </w:r>
      <w:r w:rsidR="00B74B06">
        <w:rPr>
          <w:rFonts w:ascii="Arial" w:hAnsi="Arial" w:cs="Arial"/>
          <w:b/>
          <w:i/>
          <w:sz w:val="16"/>
          <w:szCs w:val="16"/>
          <w:u w:val="single"/>
          <w:lang w:val="fr-FR"/>
        </w:rPr>
        <w:t>5</w:t>
      </w:r>
      <w:r w:rsidRPr="009756CE">
        <w:rPr>
          <w:rFonts w:ascii="Arial" w:hAnsi="Arial" w:cs="Arial"/>
          <w:b/>
          <w:i/>
          <w:sz w:val="16"/>
          <w:szCs w:val="16"/>
          <w:u w:val="single"/>
          <w:lang w:val="fr-FR"/>
        </w:rPr>
        <w:t>]</w:t>
      </w:r>
      <w:r w:rsidRPr="009756CE">
        <w:rPr>
          <w:rFonts w:ascii="Arial" w:hAnsi="Arial" w:cs="Arial"/>
          <w:b/>
          <w:i/>
          <w:sz w:val="16"/>
          <w:szCs w:val="16"/>
          <w:lang w:val="fr-FR"/>
        </w:rPr>
        <w:tab/>
      </w:r>
      <w:r w:rsidRPr="00BE0F02">
        <w:rPr>
          <w:rFonts w:ascii="Arial" w:hAnsi="Arial"/>
          <w:i/>
          <w:sz w:val="16"/>
          <w:lang w:val="es-ES"/>
        </w:rPr>
        <w:t>Soạn thảo ngày thu nợ hàng kỳ theo phê duyệt của cấp có thẩm quyền hoặc theo quy định của NCB trong từng thời kỳ.</w:t>
      </w:r>
    </w:p>
    <w:p w14:paraId="253559DA" w14:textId="5C18273E" w:rsidR="00040DAF" w:rsidRDefault="00040DAF" w:rsidP="00D8345C">
      <w:pPr>
        <w:widowControl w:val="0"/>
        <w:tabs>
          <w:tab w:val="left" w:pos="1134"/>
        </w:tabs>
        <w:spacing w:before="120" w:line="264" w:lineRule="auto"/>
        <w:ind w:left="1134" w:hanging="1134"/>
        <w:jc w:val="both"/>
        <w:rPr>
          <w:rFonts w:ascii="Arial" w:hAnsi="Arial"/>
          <w:i/>
          <w:sz w:val="16"/>
          <w:lang w:val="es-ES"/>
        </w:rPr>
      </w:pPr>
      <w:r w:rsidRPr="00FC2DCA">
        <w:rPr>
          <w:rFonts w:ascii="Arial" w:hAnsi="Arial" w:cs="Arial"/>
          <w:b/>
          <w:i/>
          <w:sz w:val="16"/>
          <w:szCs w:val="16"/>
          <w:u w:val="single"/>
          <w:lang w:val="fr-FR"/>
        </w:rPr>
        <w:t>[</w:t>
      </w:r>
      <w:r>
        <w:rPr>
          <w:rFonts w:ascii="Arial" w:hAnsi="Arial" w:cs="Arial"/>
          <w:b/>
          <w:i/>
          <w:sz w:val="16"/>
          <w:szCs w:val="16"/>
          <w:u w:val="single"/>
          <w:lang w:val="fr-FR"/>
        </w:rPr>
        <w:t xml:space="preserve">Ghi chú </w:t>
      </w:r>
      <w:r w:rsidR="00B74B06">
        <w:rPr>
          <w:rFonts w:ascii="Arial" w:hAnsi="Arial" w:cs="Arial"/>
          <w:b/>
          <w:i/>
          <w:sz w:val="16"/>
          <w:szCs w:val="16"/>
          <w:u w:val="single"/>
          <w:lang w:val="fr-FR"/>
        </w:rPr>
        <w:t>6</w:t>
      </w:r>
      <w:r w:rsidRPr="00FC2DCA">
        <w:rPr>
          <w:rFonts w:ascii="Arial" w:hAnsi="Arial" w:cs="Arial"/>
          <w:b/>
          <w:i/>
          <w:sz w:val="16"/>
          <w:szCs w:val="16"/>
          <w:u w:val="single"/>
          <w:lang w:val="fr-FR"/>
        </w:rPr>
        <w:t>]</w:t>
      </w:r>
      <w:r w:rsidRPr="00FC2DCA">
        <w:rPr>
          <w:rFonts w:ascii="Arial" w:hAnsi="Arial" w:cs="Arial"/>
          <w:b/>
          <w:i/>
          <w:sz w:val="16"/>
          <w:szCs w:val="16"/>
          <w:lang w:val="fr-FR"/>
        </w:rPr>
        <w:tab/>
      </w:r>
      <w:r w:rsidR="00B74B06" w:rsidRPr="00AC26B2">
        <w:rPr>
          <w:rFonts w:ascii="Arial" w:hAnsi="Arial" w:cs="Arial"/>
          <w:i/>
          <w:sz w:val="16"/>
          <w:szCs w:val="16"/>
          <w:lang w:val="fr-FR"/>
        </w:rPr>
        <w:t>Ghi thông tin hợp đồng bảo đảm</w:t>
      </w:r>
      <w:r w:rsidR="00D8345C">
        <w:rPr>
          <w:rFonts w:ascii="Arial" w:hAnsi="Arial" w:cs="Arial"/>
          <w:i/>
          <w:sz w:val="16"/>
          <w:szCs w:val="16"/>
          <w:lang w:val="fr-FR"/>
        </w:rPr>
        <w:t xml:space="preserve">. </w:t>
      </w:r>
      <w:r w:rsidR="00D8345C" w:rsidRPr="00417E83">
        <w:rPr>
          <w:rFonts w:ascii="Arial" w:hAnsi="Arial"/>
          <w:i/>
          <w:color w:val="000000" w:themeColor="text1"/>
          <w:sz w:val="16"/>
          <w:lang w:val="es-ES"/>
        </w:rPr>
        <w:t>Trường hợp tại thời điểm ký hợp đồng này chưa có thông tin Hợp đồng bảo đảm thì gạch bỏ nội dung này.</w:t>
      </w:r>
    </w:p>
    <w:p w14:paraId="4719ABD7" w14:textId="75F3C478" w:rsidR="006B128E" w:rsidRPr="009B4F0B" w:rsidRDefault="00A35AF0" w:rsidP="00B74B06">
      <w:pPr>
        <w:widowControl w:val="0"/>
        <w:tabs>
          <w:tab w:val="left" w:pos="1134"/>
        </w:tabs>
        <w:spacing w:before="120" w:line="264" w:lineRule="auto"/>
        <w:ind w:left="1134" w:hanging="1134"/>
        <w:jc w:val="both"/>
        <w:rPr>
          <w:rFonts w:ascii="Arial" w:hAnsi="Arial" w:cs="Arial"/>
          <w:i/>
          <w:sz w:val="16"/>
          <w:szCs w:val="16"/>
          <w:lang w:val="es-ES"/>
        </w:rPr>
      </w:pPr>
      <w:bookmarkStart w:id="61" w:name="_GoBack"/>
      <w:bookmarkEnd w:id="61"/>
      <w:r>
        <w:rPr>
          <w:rFonts w:ascii="Arial" w:hAnsi="Arial" w:cs="Arial"/>
          <w:b/>
          <w:i/>
          <w:sz w:val="16"/>
          <w:szCs w:val="16"/>
          <w:u w:val="single"/>
          <w:lang w:val="fr-FR"/>
        </w:rPr>
        <w:t xml:space="preserve">[Ghi chú </w:t>
      </w:r>
      <w:r w:rsidR="00B74B06">
        <w:rPr>
          <w:rFonts w:ascii="Arial" w:hAnsi="Arial" w:cs="Arial"/>
          <w:b/>
          <w:i/>
          <w:sz w:val="16"/>
          <w:szCs w:val="16"/>
          <w:u w:val="single"/>
          <w:lang w:val="fr-FR"/>
        </w:rPr>
        <w:t>7</w:t>
      </w:r>
      <w:r>
        <w:rPr>
          <w:rFonts w:ascii="Arial" w:hAnsi="Arial" w:cs="Arial"/>
          <w:b/>
          <w:i/>
          <w:sz w:val="16"/>
          <w:szCs w:val="16"/>
          <w:u w:val="single"/>
          <w:lang w:val="fr-FR"/>
        </w:rPr>
        <w:t>]</w:t>
      </w:r>
      <w:r>
        <w:rPr>
          <w:rFonts w:ascii="Arial" w:hAnsi="Arial" w:cs="Arial"/>
          <w:b/>
          <w:i/>
          <w:sz w:val="16"/>
          <w:szCs w:val="16"/>
          <w:lang w:val="fr-FR"/>
        </w:rPr>
        <w:tab/>
      </w:r>
      <w:r w:rsidR="00B74B06" w:rsidRPr="009B0C8A">
        <w:rPr>
          <w:rFonts w:ascii="Arial" w:hAnsi="Arial" w:cs="Arial"/>
          <w:i/>
          <w:sz w:val="16"/>
          <w:szCs w:val="16"/>
          <w:lang w:val="fr-FR"/>
        </w:rPr>
        <w:t>CBST ghi số bản của hợp đồng (nếu Hợp đồng được ký trực tiếp) theo quy định của NCB hoặc theo nhu cầu về số bản hợp đồng để thực hiện các nghiệp vụ liên quan. Trường hợp hợp đồng được ký số thì không bắt buộc ghi thông tin số bản.</w:t>
      </w:r>
    </w:p>
    <w:p w14:paraId="068A70B3" w14:textId="77777777" w:rsidR="0033265C" w:rsidRPr="009756CE" w:rsidRDefault="00240A64" w:rsidP="00C07F03">
      <w:pPr>
        <w:widowControl w:val="0"/>
        <w:tabs>
          <w:tab w:val="left" w:pos="540"/>
        </w:tabs>
        <w:spacing w:before="120" w:line="264" w:lineRule="auto"/>
        <w:jc w:val="both"/>
        <w:rPr>
          <w:rFonts w:ascii="Arial" w:hAnsi="Arial"/>
          <w:sz w:val="20"/>
          <w:lang w:val="es-ES"/>
        </w:rPr>
      </w:pPr>
      <w:r w:rsidRPr="00BE0F02">
        <w:rPr>
          <w:rFonts w:ascii="Arial" w:hAnsi="Arial"/>
          <w:i/>
          <w:sz w:val="16"/>
          <w:lang w:val="es-ES"/>
        </w:rPr>
        <w:t>CBST chủ động gạch bỏ các nội dung “</w:t>
      </w:r>
      <w:r w:rsidRPr="00BE0F02">
        <w:rPr>
          <w:rFonts w:ascii="Arial" w:hAnsi="Arial"/>
          <w:b/>
          <w:i/>
          <w:sz w:val="16"/>
          <w:u w:val="single"/>
          <w:lang w:val="es-ES"/>
        </w:rPr>
        <w:t>[ghi chú]</w:t>
      </w:r>
      <w:r w:rsidRPr="00BE0F02">
        <w:rPr>
          <w:rFonts w:ascii="Arial" w:hAnsi="Arial"/>
          <w:i/>
          <w:sz w:val="16"/>
          <w:lang w:val="es-ES"/>
        </w:rPr>
        <w:t>” và nội dung hướng dẫn soạn thảo tại mẫu biểu trước khi thực hiện in ấn hợp đồng</w:t>
      </w:r>
      <w:r w:rsidRPr="00BE0F02" w:rsidDel="00FB2307">
        <w:rPr>
          <w:rFonts w:ascii="Arial" w:hAnsi="Arial"/>
          <w:i/>
          <w:sz w:val="16"/>
          <w:u w:val="single"/>
          <w:lang w:val="es-ES"/>
        </w:rPr>
        <w:t xml:space="preserve"> </w:t>
      </w:r>
    </w:p>
    <w:sectPr w:rsidR="0033265C" w:rsidRPr="009756CE" w:rsidSect="004919FF">
      <w:pgSz w:w="11907" w:h="16840" w:code="9"/>
      <w:pgMar w:top="1134" w:right="851" w:bottom="1134" w:left="1134" w:header="340" w:footer="527"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040B29" w16cex:dateUtc="2025-06-27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D4A34C" w16cid:durableId="6C040B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B82E4" w14:textId="77777777" w:rsidR="00951607" w:rsidRDefault="00951607">
      <w:r>
        <w:separator/>
      </w:r>
    </w:p>
  </w:endnote>
  <w:endnote w:type="continuationSeparator" w:id="0">
    <w:p w14:paraId="3717C3F3" w14:textId="77777777" w:rsidR="00951607" w:rsidRDefault="00951607">
      <w:r>
        <w:continuationSeparator/>
      </w:r>
    </w:p>
  </w:endnote>
  <w:endnote w:type="continuationNotice" w:id="1">
    <w:p w14:paraId="162C99E2" w14:textId="77777777" w:rsidR="00951607" w:rsidRDefault="00951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983D" w14:textId="77777777" w:rsidR="00811153" w:rsidRDefault="00811153" w:rsidP="00F83F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2A733C1" w14:textId="77777777" w:rsidR="00811153" w:rsidRDefault="00811153" w:rsidP="004F2E1C">
    <w:pPr>
      <w:pStyle w:val="Footer"/>
      <w:ind w:right="360"/>
    </w:pPr>
  </w:p>
  <w:p w14:paraId="6379338D" w14:textId="77777777" w:rsidR="00811153" w:rsidRDefault="0081115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FFA86" w14:textId="7D8B5BDE" w:rsidR="00811153" w:rsidRPr="00B16B84" w:rsidRDefault="00811153" w:rsidP="00B16B84">
    <w:pPr>
      <w:pStyle w:val="Footer"/>
      <w:tabs>
        <w:tab w:val="clear" w:pos="4320"/>
        <w:tab w:val="clear" w:pos="8640"/>
      </w:tabs>
      <w:jc w:val="right"/>
      <w:rPr>
        <w:rFonts w:ascii="Arial" w:hAnsi="Arial" w:cs="Arial"/>
        <w:sz w:val="20"/>
        <w:szCs w:val="20"/>
      </w:rPr>
    </w:pPr>
    <w:r>
      <w:rPr>
        <w:rFonts w:ascii="Arial" w:hAnsi="Arial" w:cs="Arial"/>
        <w:noProof/>
        <w:sz w:val="20"/>
        <w:szCs w:val="20"/>
        <w:lang w:val="vi-VN" w:eastAsia="vi-VN"/>
      </w:rPr>
      <mc:AlternateContent>
        <mc:Choice Requires="wps">
          <w:drawing>
            <wp:anchor distT="0" distB="0" distL="114300" distR="114300" simplePos="0" relativeHeight="251657728" behindDoc="0" locked="0" layoutInCell="1" allowOverlap="1" wp14:anchorId="108F6A5E" wp14:editId="68F042B5">
              <wp:simplePos x="0" y="0"/>
              <wp:positionH relativeFrom="column">
                <wp:posOffset>297180</wp:posOffset>
              </wp:positionH>
              <wp:positionV relativeFrom="paragraph">
                <wp:posOffset>-100330</wp:posOffset>
              </wp:positionV>
              <wp:extent cx="59690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5BBC21" id="_x0000_t32" coordsize="21600,21600" o:spt="32" o:oned="t" path="m,l21600,21600e" filled="f">
              <v:path arrowok="t" fillok="f" o:connecttype="none"/>
              <o:lock v:ext="edit" shapetype="t"/>
            </v:shapetype>
            <v:shape id="AutoShape 1" o:spid="_x0000_s1026" type="#_x0000_t32" style="position:absolute;margin-left:23.4pt;margin-top:-7.9pt;width:47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ZI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litkh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"/>
          </w:pict>
        </mc:Fallback>
      </mc:AlternateContent>
    </w:r>
    <w:r w:rsidRPr="00E13921">
      <w:rPr>
        <w:rFonts w:ascii="Arial" w:hAnsi="Arial" w:cs="Arial"/>
        <w:sz w:val="20"/>
        <w:szCs w:val="20"/>
        <w:lang w:val="en-US"/>
      </w:rPr>
      <w:t xml:space="preserve">Trang </w:t>
    </w:r>
    <w:r w:rsidRPr="00E13921">
      <w:rPr>
        <w:rFonts w:ascii="Arial" w:hAnsi="Arial" w:cs="Arial"/>
        <w:sz w:val="20"/>
        <w:szCs w:val="20"/>
      </w:rPr>
      <w:fldChar w:fldCharType="begin"/>
    </w:r>
    <w:r w:rsidRPr="00E13921">
      <w:rPr>
        <w:rFonts w:ascii="Arial" w:hAnsi="Arial" w:cs="Arial"/>
        <w:sz w:val="20"/>
        <w:szCs w:val="20"/>
      </w:rPr>
      <w:instrText xml:space="preserve"> PAGE   \* MERGEFORMAT </w:instrText>
    </w:r>
    <w:r w:rsidRPr="00E13921">
      <w:rPr>
        <w:rFonts w:ascii="Arial" w:hAnsi="Arial" w:cs="Arial"/>
        <w:sz w:val="20"/>
        <w:szCs w:val="20"/>
      </w:rPr>
      <w:fldChar w:fldCharType="separate"/>
    </w:r>
    <w:r w:rsidR="00D8345C">
      <w:rPr>
        <w:rFonts w:ascii="Arial" w:hAnsi="Arial" w:cs="Arial"/>
        <w:noProof/>
        <w:sz w:val="20"/>
        <w:szCs w:val="20"/>
      </w:rPr>
      <w:t>6</w:t>
    </w:r>
    <w:r w:rsidRPr="00E13921">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9DFE" w14:textId="77777777" w:rsidR="00811153" w:rsidRPr="00ED3944" w:rsidRDefault="00811153" w:rsidP="00DA6105">
    <w:pPr>
      <w:pStyle w:val="Footer"/>
      <w:pBdr>
        <w:bottom w:val="single" w:sz="6" w:space="1" w:color="auto"/>
      </w:pBdr>
      <w:tabs>
        <w:tab w:val="clear" w:pos="4320"/>
        <w:tab w:val="clear" w:pos="8640"/>
        <w:tab w:val="left" w:pos="7230"/>
        <w:tab w:val="left" w:pos="7797"/>
        <w:tab w:val="center" w:pos="7938"/>
        <w:tab w:val="right" w:pos="9360"/>
      </w:tabs>
      <w:rPr>
        <w:b/>
        <w:bCs/>
        <w:sz w:val="22"/>
        <w:szCs w:val="22"/>
      </w:rPr>
    </w:pPr>
  </w:p>
  <w:p w14:paraId="6C8308C4" w14:textId="7B599C98" w:rsidR="00811153" w:rsidRPr="004B0410" w:rsidRDefault="00811153">
    <w:pPr>
      <w:pStyle w:val="Footer"/>
      <w:jc w:val="right"/>
      <w:rPr>
        <w:rFonts w:ascii="Arial" w:hAnsi="Arial" w:cs="Arial"/>
        <w:sz w:val="18"/>
        <w:szCs w:val="18"/>
      </w:rPr>
    </w:pPr>
    <w:r w:rsidRPr="004B0410">
      <w:rPr>
        <w:rFonts w:ascii="Arial" w:hAnsi="Arial" w:cs="Arial"/>
        <w:sz w:val="18"/>
        <w:szCs w:val="18"/>
        <w:lang w:val="en-US"/>
      </w:rPr>
      <w:t xml:space="preserve">Trang </w:t>
    </w:r>
    <w:r w:rsidRPr="004B0410">
      <w:rPr>
        <w:rFonts w:ascii="Arial" w:hAnsi="Arial" w:cs="Arial"/>
        <w:sz w:val="18"/>
        <w:szCs w:val="18"/>
      </w:rPr>
      <w:fldChar w:fldCharType="begin"/>
    </w:r>
    <w:r w:rsidRPr="004B0410">
      <w:rPr>
        <w:rFonts w:ascii="Arial" w:hAnsi="Arial" w:cs="Arial"/>
        <w:sz w:val="18"/>
        <w:szCs w:val="18"/>
      </w:rPr>
      <w:instrText xml:space="preserve"> PAGE   \* MERGEFORMAT </w:instrText>
    </w:r>
    <w:r w:rsidRPr="004B0410">
      <w:rPr>
        <w:rFonts w:ascii="Arial" w:hAnsi="Arial" w:cs="Arial"/>
        <w:sz w:val="18"/>
        <w:szCs w:val="18"/>
      </w:rPr>
      <w:fldChar w:fldCharType="separate"/>
    </w:r>
    <w:r w:rsidR="00D8345C">
      <w:rPr>
        <w:rFonts w:ascii="Arial" w:hAnsi="Arial" w:cs="Arial"/>
        <w:noProof/>
        <w:sz w:val="18"/>
        <w:szCs w:val="18"/>
      </w:rPr>
      <w:t>18</w:t>
    </w:r>
    <w:r w:rsidRPr="004B0410">
      <w:rPr>
        <w:rFonts w:ascii="Arial" w:hAnsi="Arial" w:cs="Arial"/>
        <w:noProof/>
        <w:sz w:val="18"/>
        <w:szCs w:val="18"/>
      </w:rPr>
      <w:fldChar w:fldCharType="end"/>
    </w:r>
  </w:p>
  <w:p w14:paraId="79F42BD4" w14:textId="77777777" w:rsidR="00811153" w:rsidRPr="003E53E4" w:rsidRDefault="00811153" w:rsidP="00DA6105">
    <w:pPr>
      <w:pStyle w:val="Footer"/>
      <w:tabs>
        <w:tab w:val="clear" w:pos="8640"/>
        <w:tab w:val="right" w:pos="9180"/>
      </w:tabs>
      <w:jc w:val="right"/>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8DC21" w14:textId="77777777" w:rsidR="00951607" w:rsidRDefault="00951607">
      <w:r>
        <w:separator/>
      </w:r>
    </w:p>
  </w:footnote>
  <w:footnote w:type="continuationSeparator" w:id="0">
    <w:p w14:paraId="11A59550" w14:textId="77777777" w:rsidR="00951607" w:rsidRDefault="00951607">
      <w:r>
        <w:continuationSeparator/>
      </w:r>
    </w:p>
  </w:footnote>
  <w:footnote w:type="continuationNotice" w:id="1">
    <w:p w14:paraId="6236AD10" w14:textId="77777777" w:rsidR="00951607" w:rsidRDefault="0095160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2DB0" w14:textId="77777777" w:rsidR="00811153" w:rsidRPr="000B712E" w:rsidRDefault="00811153" w:rsidP="007B290D">
    <w:pPr>
      <w:pStyle w:val="Header"/>
      <w:pBdr>
        <w:bottom w:val="single" w:sz="6" w:space="1" w:color="auto"/>
      </w:pBdr>
      <w:tabs>
        <w:tab w:val="clear" w:pos="4320"/>
        <w:tab w:val="clear" w:pos="8640"/>
      </w:tabs>
      <w:rPr>
        <w:sz w:val="22"/>
        <w:szCs w:val="22"/>
        <w:lang w:val="en-US"/>
      </w:rPr>
    </w:pPr>
    <w:r>
      <w:rPr>
        <w:rFonts w:eastAsia="Times New Roman"/>
        <w:noProof/>
        <w:color w:val="222222"/>
        <w:kern w:val="1"/>
        <w:sz w:val="22"/>
        <w:szCs w:val="22"/>
        <w:lang w:val="vi-VN" w:eastAsia="vi-VN"/>
      </w:rPr>
      <w:drawing>
        <wp:inline distT="0" distB="0" distL="0" distR="0" wp14:anchorId="7B09DFC5" wp14:editId="44DA94E8">
          <wp:extent cx="1146175" cy="382270"/>
          <wp:effectExtent l="0" t="0" r="0" b="0"/>
          <wp:docPr id="2" name="Picture 2"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382270"/>
                  </a:xfrm>
                  <a:prstGeom prst="rect">
                    <a:avLst/>
                  </a:prstGeom>
                  <a:noFill/>
                  <a:ln>
                    <a:noFill/>
                  </a:ln>
                </pic:spPr>
              </pic:pic>
            </a:graphicData>
          </a:graphic>
        </wp:inline>
      </w:drawing>
    </w:r>
    <w:r w:rsidRPr="00ED3944">
      <w:rPr>
        <w:sz w:val="22"/>
        <w:szCs w:val="22"/>
      </w:rPr>
      <w:t xml:space="preserve">                                                                                     </w:t>
    </w:r>
    <w:r>
      <w:rPr>
        <w:sz w:val="22"/>
        <w:szCs w:val="22"/>
      </w:rPr>
      <w:t xml:space="preserve">                 </w:t>
    </w:r>
    <w:r>
      <w:rPr>
        <w:sz w:val="22"/>
        <w:szCs w:val="22"/>
        <w:lang w:val="vi-VN"/>
      </w:rPr>
      <w:t xml:space="preserve">           </w:t>
    </w:r>
    <w:r>
      <w:rPr>
        <w:sz w:val="22"/>
        <w:szCs w:val="22"/>
        <w:lang w:val="en-US"/>
      </w:rPr>
      <w:t xml:space="preserve">               </w:t>
    </w:r>
    <w:r>
      <w:rPr>
        <w:sz w:val="22"/>
        <w:szCs w:val="22"/>
        <w:lang w:val="vi-VN"/>
      </w:rPr>
      <w:t xml:space="preserve"> </w:t>
    </w:r>
    <w:r w:rsidRPr="001B7E6E">
      <w:rPr>
        <w:rFonts w:ascii="Arial" w:hAnsi="Arial" w:cs="Arial"/>
        <w:b/>
        <w:sz w:val="16"/>
        <w:szCs w:val="16"/>
      </w:rPr>
      <w:t>MB</w:t>
    </w:r>
    <w:r>
      <w:rPr>
        <w:rFonts w:ascii="Arial" w:hAnsi="Arial" w:cs="Arial"/>
        <w:b/>
        <w:sz w:val="16"/>
        <w:szCs w:val="16"/>
        <w:lang w:val="en-US"/>
      </w:rPr>
      <w:t>26.</w:t>
    </w:r>
    <w:r w:rsidRPr="001B7E6E">
      <w:rPr>
        <w:rFonts w:ascii="Arial" w:hAnsi="Arial" w:cs="Arial"/>
        <w:b/>
        <w:sz w:val="16"/>
        <w:szCs w:val="16"/>
      </w:rPr>
      <w:t>TD</w:t>
    </w:r>
    <w:r>
      <w:rPr>
        <w:rFonts w:ascii="Arial" w:hAnsi="Arial" w:cs="Arial"/>
        <w:b/>
        <w:sz w:val="16"/>
        <w:szCs w:val="16"/>
        <w:lang w:val="en-US"/>
      </w:rPr>
      <w:t>-</w:t>
    </w:r>
    <w:r w:rsidRPr="001B7E6E">
      <w:rPr>
        <w:rFonts w:ascii="Arial" w:hAnsi="Arial" w:cs="Arial"/>
        <w:b/>
        <w:sz w:val="16"/>
        <w:szCs w:val="16"/>
      </w:rPr>
      <w:t>DN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183F" w14:textId="77777777" w:rsidR="00811153" w:rsidRPr="006E4995" w:rsidRDefault="00811153" w:rsidP="000066CC">
    <w:pPr>
      <w:pStyle w:val="Header"/>
      <w:pBdr>
        <w:bottom w:val="single" w:sz="6" w:space="1" w:color="auto"/>
      </w:pBdr>
      <w:tabs>
        <w:tab w:val="clear" w:pos="4320"/>
        <w:tab w:val="clear" w:pos="8640"/>
      </w:tabs>
      <w:rPr>
        <w:sz w:val="22"/>
        <w:szCs w:val="22"/>
        <w:lang w:val="en-US"/>
      </w:rPr>
    </w:pPr>
    <w:r w:rsidRPr="006E4995">
      <w:rPr>
        <w:rFonts w:eastAsia="Times New Roman"/>
        <w:noProof/>
        <w:color w:val="222222"/>
        <w:kern w:val="1"/>
        <w:sz w:val="22"/>
        <w:szCs w:val="22"/>
        <w:lang w:val="vi-VN" w:eastAsia="vi-VN"/>
      </w:rPr>
      <w:drawing>
        <wp:inline distT="0" distB="0" distL="0" distR="0" wp14:anchorId="643BFA2F" wp14:editId="6BF9D482">
          <wp:extent cx="1146175" cy="382270"/>
          <wp:effectExtent l="0" t="0" r="0" b="0"/>
          <wp:docPr id="3" name="Picture 22" descr="cid:image005.jpg@01CF6E00.3DA6F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5.jpg@01CF6E00.3DA6F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382270"/>
                  </a:xfrm>
                  <a:prstGeom prst="rect">
                    <a:avLst/>
                  </a:prstGeom>
                  <a:noFill/>
                  <a:ln>
                    <a:noFill/>
                  </a:ln>
                </pic:spPr>
              </pic:pic>
            </a:graphicData>
          </a:graphic>
        </wp:inline>
      </w:drawing>
    </w:r>
    <w:r w:rsidRPr="00ED3944">
      <w:rPr>
        <w:sz w:val="22"/>
        <w:szCs w:val="22"/>
      </w:rPr>
      <w:t xml:space="preserve">                       </w:t>
    </w:r>
    <w:r>
      <w:rPr>
        <w:sz w:val="22"/>
        <w:szCs w:val="22"/>
        <w:lang w:val="en-US"/>
      </w:rPr>
      <w:t xml:space="preserve">                 </w:t>
    </w:r>
    <w:r w:rsidRPr="00ED3944">
      <w:rPr>
        <w:sz w:val="22"/>
        <w:szCs w:val="22"/>
      </w:rPr>
      <w:t xml:space="preserve">                                   </w:t>
    </w:r>
    <w:r>
      <w:rPr>
        <w:sz w:val="22"/>
        <w:szCs w:val="22"/>
        <w:lang w:val="en-US"/>
      </w:rPr>
      <w:t xml:space="preserve">           </w:t>
    </w:r>
    <w:r w:rsidRPr="00ED3944">
      <w:rPr>
        <w:sz w:val="22"/>
        <w:szCs w:val="22"/>
      </w:rPr>
      <w:t xml:space="preserve">                      </w:t>
    </w:r>
    <w:r>
      <w:rPr>
        <w:sz w:val="22"/>
        <w:szCs w:val="22"/>
      </w:rPr>
      <w:t xml:space="preserve">          </w:t>
    </w:r>
    <w:r>
      <w:rPr>
        <w:sz w:val="22"/>
        <w:szCs w:val="22"/>
        <w:lang w:val="en-US"/>
      </w:rPr>
      <w:t xml:space="preserve">           </w:t>
    </w:r>
    <w:r>
      <w:rPr>
        <w:rFonts w:ascii="Arial" w:hAnsi="Arial" w:cs="Arial"/>
        <w:b/>
        <w:sz w:val="16"/>
        <w:szCs w:val="16"/>
      </w:rPr>
      <w:t>MB26.</w:t>
    </w:r>
    <w:r w:rsidRPr="004919FF">
      <w:rPr>
        <w:rFonts w:ascii="Arial" w:hAnsi="Arial" w:cs="Arial"/>
        <w:b/>
        <w:sz w:val="16"/>
        <w:szCs w:val="16"/>
      </w:rPr>
      <w:t>TD</w:t>
    </w:r>
    <w:r>
      <w:rPr>
        <w:rFonts w:ascii="Arial" w:hAnsi="Arial" w:cs="Arial"/>
        <w:b/>
        <w:sz w:val="16"/>
        <w:szCs w:val="16"/>
        <w:lang w:val="en-US"/>
      </w:rPr>
      <w:t>-</w:t>
    </w:r>
    <w:r w:rsidRPr="004919FF">
      <w:rPr>
        <w:rFonts w:ascii="Arial" w:hAnsi="Arial" w:cs="Arial"/>
        <w:b/>
        <w:sz w:val="16"/>
        <w:szCs w:val="16"/>
      </w:rPr>
      <w:t>DN</w:t>
    </w:r>
    <w:r w:rsidRPr="004919FF" w:rsidDel="00D4631E">
      <w:rPr>
        <w:rFonts w:ascii="Arial" w:hAnsi="Arial" w:cs="Arial"/>
        <w:b/>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7"/>
    <w:multiLevelType w:val="singleLevel"/>
    <w:tmpl w:val="18C82862"/>
    <w:name w:val="WW8Num32"/>
    <w:lvl w:ilvl="0">
      <w:start w:val="1"/>
      <w:numFmt w:val="decimal"/>
      <w:lvlText w:val="Điều %1."/>
      <w:lvlJc w:val="left"/>
      <w:pPr>
        <w:tabs>
          <w:tab w:val="num" w:pos="864"/>
        </w:tabs>
        <w:ind w:left="0" w:firstLine="0"/>
      </w:pPr>
      <w:rPr>
        <w:b/>
      </w:rPr>
    </w:lvl>
  </w:abstractNum>
  <w:abstractNum w:abstractNumId="2" w15:restartNumberingAfterBreak="0">
    <w:nsid w:val="000916CC"/>
    <w:multiLevelType w:val="multilevel"/>
    <w:tmpl w:val="819007B8"/>
    <w:lvl w:ilvl="0">
      <w:start w:val="2"/>
      <w:numFmt w:val="decimal"/>
      <w:lvlText w:val="%1"/>
      <w:lvlJc w:val="left"/>
      <w:pPr>
        <w:ind w:left="444" w:hanging="444"/>
      </w:pPr>
      <w:rPr>
        <w:rFonts w:hint="default"/>
      </w:rPr>
    </w:lvl>
    <w:lvl w:ilvl="1">
      <w:start w:val="5"/>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3" w15:restartNumberingAfterBreak="0">
    <w:nsid w:val="029839E8"/>
    <w:multiLevelType w:val="hybridMultilevel"/>
    <w:tmpl w:val="EAB83B6E"/>
    <w:lvl w:ilvl="0" w:tplc="7A8E0DB0">
      <w:start w:val="1"/>
      <w:numFmt w:val="decimal"/>
      <w:lvlText w:val="4.%1."/>
      <w:lvlJc w:val="left"/>
      <w:pPr>
        <w:ind w:left="644" w:hanging="360"/>
      </w:pPr>
      <w:rPr>
        <w:rFonts w:ascii="Arial" w:hAnsi="Arial" w:cs="Arial" w:hint="default"/>
        <w:b w:val="0"/>
        <w:i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42AC5"/>
    <w:multiLevelType w:val="multilevel"/>
    <w:tmpl w:val="DF9AC166"/>
    <w:lvl w:ilvl="0">
      <w:start w:val="1"/>
      <w:numFmt w:val="decimal"/>
      <w:lvlText w:val="%1"/>
      <w:lvlJc w:val="left"/>
      <w:pPr>
        <w:ind w:left="444" w:hanging="444"/>
      </w:pPr>
      <w:rPr>
        <w:rFonts w:cs="Times New Roman" w:hint="default"/>
      </w:rPr>
    </w:lvl>
    <w:lvl w:ilvl="1">
      <w:start w:val="4"/>
      <w:numFmt w:val="decimal"/>
      <w:lvlText w:val="%1.%2"/>
      <w:lvlJc w:val="left"/>
      <w:pPr>
        <w:ind w:left="682" w:hanging="444"/>
      </w:pPr>
      <w:rPr>
        <w:rFonts w:cs="Times New Roman" w:hint="default"/>
      </w:rPr>
    </w:lvl>
    <w:lvl w:ilvl="2">
      <w:start w:val="1"/>
      <w:numFmt w:val="decimal"/>
      <w:lvlText w:val="%1.%2.%3"/>
      <w:lvlJc w:val="left"/>
      <w:pPr>
        <w:ind w:left="1196" w:hanging="720"/>
      </w:pPr>
      <w:rPr>
        <w:rFonts w:cs="Times New Roman" w:hint="default"/>
      </w:rPr>
    </w:lvl>
    <w:lvl w:ilvl="3">
      <w:start w:val="1"/>
      <w:numFmt w:val="decimal"/>
      <w:lvlText w:val="%1.%2.%3.%4"/>
      <w:lvlJc w:val="left"/>
      <w:pPr>
        <w:ind w:left="1434" w:hanging="720"/>
      </w:pPr>
      <w:rPr>
        <w:rFonts w:cs="Times New Roman" w:hint="default"/>
      </w:rPr>
    </w:lvl>
    <w:lvl w:ilvl="4">
      <w:start w:val="1"/>
      <w:numFmt w:val="decimal"/>
      <w:lvlText w:val="%1.%2.%3.%4.%5"/>
      <w:lvlJc w:val="left"/>
      <w:pPr>
        <w:ind w:left="2032" w:hanging="1080"/>
      </w:pPr>
      <w:rPr>
        <w:rFonts w:cs="Times New Roman" w:hint="default"/>
      </w:rPr>
    </w:lvl>
    <w:lvl w:ilvl="5">
      <w:start w:val="1"/>
      <w:numFmt w:val="decimal"/>
      <w:lvlText w:val="%1.%2.%3.%4.%5.%6"/>
      <w:lvlJc w:val="left"/>
      <w:pPr>
        <w:ind w:left="2270" w:hanging="1080"/>
      </w:pPr>
      <w:rPr>
        <w:rFonts w:cs="Times New Roman" w:hint="default"/>
      </w:rPr>
    </w:lvl>
    <w:lvl w:ilvl="6">
      <w:start w:val="1"/>
      <w:numFmt w:val="decimal"/>
      <w:lvlText w:val="%1.%2.%3.%4.%5.%6.%7"/>
      <w:lvlJc w:val="left"/>
      <w:pPr>
        <w:ind w:left="2868" w:hanging="1440"/>
      </w:pPr>
      <w:rPr>
        <w:rFonts w:cs="Times New Roman" w:hint="default"/>
      </w:rPr>
    </w:lvl>
    <w:lvl w:ilvl="7">
      <w:start w:val="1"/>
      <w:numFmt w:val="decimal"/>
      <w:lvlText w:val="%1.%2.%3.%4.%5.%6.%7.%8"/>
      <w:lvlJc w:val="left"/>
      <w:pPr>
        <w:ind w:left="3106" w:hanging="1440"/>
      </w:pPr>
      <w:rPr>
        <w:rFonts w:cs="Times New Roman" w:hint="default"/>
      </w:rPr>
    </w:lvl>
    <w:lvl w:ilvl="8">
      <w:start w:val="1"/>
      <w:numFmt w:val="decimal"/>
      <w:lvlText w:val="%1.%2.%3.%4.%5.%6.%7.%8.%9"/>
      <w:lvlJc w:val="left"/>
      <w:pPr>
        <w:ind w:left="3704" w:hanging="1800"/>
      </w:pPr>
      <w:rPr>
        <w:rFonts w:cs="Times New Roman" w:hint="default"/>
      </w:rPr>
    </w:lvl>
  </w:abstractNum>
  <w:abstractNum w:abstractNumId="5" w15:restartNumberingAfterBreak="0">
    <w:nsid w:val="03F90663"/>
    <w:multiLevelType w:val="hybridMultilevel"/>
    <w:tmpl w:val="F4F26E26"/>
    <w:lvl w:ilvl="0" w:tplc="3B5A33B8">
      <w:start w:val="1"/>
      <w:numFmt w:val="decimal"/>
      <w:lvlText w:val="3.%1."/>
      <w:lvlJc w:val="left"/>
      <w:pPr>
        <w:ind w:left="1287" w:hanging="360"/>
      </w:pPr>
      <w:rPr>
        <w:rFonts w:ascii="Arial" w:hAnsi="Arial" w:cs="Arial" w:hint="default"/>
        <w:b w:val="0"/>
        <w:i w:val="0"/>
        <w:sz w:val="20"/>
        <w:szCs w:val="2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6" w15:restartNumberingAfterBreak="0">
    <w:nsid w:val="04EB5341"/>
    <w:multiLevelType w:val="multilevel"/>
    <w:tmpl w:val="5A4EE8BA"/>
    <w:lvl w:ilvl="0">
      <w:start w:val="4"/>
      <w:numFmt w:val="decimal"/>
      <w:lvlText w:val="%1"/>
      <w:lvlJc w:val="left"/>
      <w:pPr>
        <w:ind w:left="360" w:hanging="360"/>
      </w:pPr>
      <w:rPr>
        <w:rFonts w:hint="default"/>
      </w:rPr>
    </w:lvl>
    <w:lvl w:ilvl="1">
      <w:start w:val="1"/>
      <w:numFmt w:val="decimal"/>
      <w:lvlText w:val="%1.%2"/>
      <w:lvlJc w:val="left"/>
      <w:pPr>
        <w:ind w:left="836" w:hanging="36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7" w15:restartNumberingAfterBreak="0">
    <w:nsid w:val="05B927D2"/>
    <w:multiLevelType w:val="hybridMultilevel"/>
    <w:tmpl w:val="F3DA9530"/>
    <w:lvl w:ilvl="0" w:tplc="2C02AFBA">
      <w:start w:val="1"/>
      <w:numFmt w:val="decimal"/>
      <w:lvlText w:val="6.%1."/>
      <w:lvlJc w:val="left"/>
      <w:pPr>
        <w:ind w:left="1287" w:hanging="360"/>
      </w:pPr>
      <w:rPr>
        <w:rFonts w:ascii="Arial" w:hAnsi="Arial" w:cs="Arial" w:hint="default"/>
        <w:b w:val="0"/>
        <w:i w:val="0"/>
        <w:color w:val="auto"/>
        <w:sz w:val="20"/>
        <w:szCs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5CB67EB"/>
    <w:multiLevelType w:val="hybridMultilevel"/>
    <w:tmpl w:val="9280C67A"/>
    <w:lvl w:ilvl="0" w:tplc="7A8E0DB0">
      <w:start w:val="1"/>
      <w:numFmt w:val="decimal"/>
      <w:lvlText w:val="4.%1."/>
      <w:lvlJc w:val="left"/>
      <w:pPr>
        <w:ind w:left="720" w:hanging="360"/>
      </w:pPr>
      <w:rPr>
        <w:rFonts w:ascii="Arial" w:hAnsi="Arial" w:cs="Arial" w:hint="default"/>
        <w:b w:val="0"/>
        <w:i w:val="0"/>
        <w:sz w:val="20"/>
        <w:szCs w:val="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6935A40"/>
    <w:multiLevelType w:val="multilevel"/>
    <w:tmpl w:val="5EA0A458"/>
    <w:lvl w:ilvl="0">
      <w:start w:val="12"/>
      <w:numFmt w:val="decimal"/>
      <w:lvlText w:val="%1"/>
      <w:lvlJc w:val="left"/>
      <w:pPr>
        <w:ind w:left="420" w:hanging="420"/>
      </w:pPr>
      <w:rPr>
        <w:rFonts w:hint="default"/>
      </w:rPr>
    </w:lvl>
    <w:lvl w:ilvl="1">
      <w:start w:val="1"/>
      <w:numFmt w:val="decimal"/>
      <w:lvlText w:val="4.%2."/>
      <w:lvlJc w:val="left"/>
      <w:pPr>
        <w:ind w:left="6233" w:hanging="420"/>
      </w:pPr>
      <w:rPr>
        <w:rFonts w:ascii="Arial" w:hAnsi="Arial" w:cs="Arial" w:hint="default"/>
        <w:b w:val="0"/>
        <w:i w:val="0"/>
        <w:color w:val="auto"/>
        <w:w w:val="100"/>
        <w:sz w:val="20"/>
        <w:szCs w:val="2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0B347336"/>
    <w:multiLevelType w:val="hybridMultilevel"/>
    <w:tmpl w:val="5A9209D8"/>
    <w:lvl w:ilvl="0" w:tplc="D0AE1F3E">
      <w:start w:val="1"/>
      <w:numFmt w:val="decimal"/>
      <w:lvlText w:val="2.%1."/>
      <w:lvlJc w:val="left"/>
      <w:pPr>
        <w:ind w:left="1260" w:hanging="360"/>
      </w:pPr>
      <w:rPr>
        <w:rFonts w:ascii="Arial" w:hAnsi="Arial" w:cs="Arial" w:hint="default"/>
        <w:b w:val="0"/>
        <w:i w:val="0"/>
        <w:sz w:val="20"/>
        <w:szCs w:val="20"/>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11" w15:restartNumberingAfterBreak="0">
    <w:nsid w:val="0BD463AD"/>
    <w:multiLevelType w:val="multilevel"/>
    <w:tmpl w:val="F432C124"/>
    <w:lvl w:ilvl="0">
      <w:start w:val="1"/>
      <w:numFmt w:val="decimal"/>
      <w:lvlText w:val="%1."/>
      <w:lvlJc w:val="left"/>
      <w:pPr>
        <w:ind w:left="360" w:hanging="360"/>
      </w:pPr>
      <w:rPr>
        <w:rFonts w:hint="default"/>
      </w:rPr>
    </w:lvl>
    <w:lvl w:ilvl="1">
      <w:start w:val="1"/>
      <w:numFmt w:val="decimal"/>
      <w:lvlText w:val="%1.%2."/>
      <w:lvlJc w:val="left"/>
      <w:pPr>
        <w:ind w:left="1350" w:hanging="360"/>
      </w:pPr>
      <w:rPr>
        <w:rFonts w:ascii="Times New Roman" w:hAnsi="Times New Roman" w:cs="Times New Roman" w:hint="default"/>
        <w:b w:val="0"/>
        <w:i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0BDA59FA"/>
    <w:multiLevelType w:val="multilevel"/>
    <w:tmpl w:val="FBFED368"/>
    <w:lvl w:ilvl="0">
      <w:start w:val="1"/>
      <w:numFmt w:val="decimal"/>
      <w:lvlText w:val="Điều %1."/>
      <w:lvlJc w:val="left"/>
      <w:pPr>
        <w:tabs>
          <w:tab w:val="num" w:pos="425"/>
        </w:tabs>
        <w:ind w:left="312" w:hanging="170"/>
      </w:pPr>
      <w:rPr>
        <w:rFonts w:hint="default"/>
        <w:b/>
        <w:color w:val="auto"/>
        <w:sz w:val="20"/>
        <w:szCs w:val="20"/>
      </w:rPr>
    </w:lvl>
    <w:lvl w:ilvl="1">
      <w:start w:val="1"/>
      <w:numFmt w:val="decimal"/>
      <w:lvlText w:val="%1.%2."/>
      <w:lvlJc w:val="left"/>
      <w:pPr>
        <w:tabs>
          <w:tab w:val="num" w:pos="1211"/>
        </w:tabs>
        <w:ind w:left="1211" w:firstLine="0"/>
      </w:pPr>
      <w:rPr>
        <w:rFonts w:hint="default"/>
        <w:b/>
        <w:sz w:val="20"/>
        <w:szCs w:val="20"/>
      </w:rPr>
    </w:lvl>
    <w:lvl w:ilvl="2">
      <w:start w:val="1"/>
      <w:numFmt w:val="decimal"/>
      <w:lvlText w:val="%1.%2.%3."/>
      <w:lvlJc w:val="left"/>
      <w:pPr>
        <w:tabs>
          <w:tab w:val="num" w:pos="2070"/>
        </w:tabs>
        <w:ind w:left="1854" w:hanging="504"/>
      </w:pPr>
      <w:rPr>
        <w:rFonts w:hint="default"/>
        <w:i w:val="0"/>
      </w:rPr>
    </w:lvl>
    <w:lvl w:ilvl="3">
      <w:start w:val="1"/>
      <w:numFmt w:val="lowerLetter"/>
      <w:lvlText w:val="%4)"/>
      <w:lvlJc w:val="left"/>
      <w:pPr>
        <w:tabs>
          <w:tab w:val="num" w:pos="1800"/>
        </w:tabs>
        <w:ind w:left="1800" w:hanging="360"/>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0C4A37A9"/>
    <w:multiLevelType w:val="hybridMultilevel"/>
    <w:tmpl w:val="5C2A1870"/>
    <w:lvl w:ilvl="0" w:tplc="C1D0FF28">
      <w:start w:val="1"/>
      <w:numFmt w:val="decimal"/>
      <w:lvlText w:val="Điều %1."/>
      <w:lvlJc w:val="left"/>
      <w:pPr>
        <w:ind w:left="36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734949"/>
    <w:multiLevelType w:val="hybridMultilevel"/>
    <w:tmpl w:val="4EC2E990"/>
    <w:lvl w:ilvl="0" w:tplc="9080283E">
      <w:start w:val="1"/>
      <w:numFmt w:val="decimal"/>
      <w:lvlText w:val="5.%1."/>
      <w:lvlJc w:val="left"/>
      <w:pPr>
        <w:ind w:left="1260" w:hanging="360"/>
      </w:pPr>
      <w:rPr>
        <w:rFonts w:ascii="Arial" w:hAnsi="Arial" w:cs="Arial" w:hint="default"/>
        <w:b w:val="0"/>
        <w:i w:val="0"/>
        <w:sz w:val="20"/>
        <w:szCs w:val="20"/>
      </w:rPr>
    </w:lvl>
    <w:lvl w:ilvl="1" w:tplc="042A0019">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15" w15:restartNumberingAfterBreak="0">
    <w:nsid w:val="11330C3D"/>
    <w:multiLevelType w:val="multilevel"/>
    <w:tmpl w:val="B822630E"/>
    <w:lvl w:ilvl="0">
      <w:start w:val="8"/>
      <w:numFmt w:val="decimal"/>
      <w:lvlText w:val="%1"/>
      <w:lvlJc w:val="left"/>
      <w:pPr>
        <w:ind w:left="360" w:hanging="360"/>
      </w:pPr>
      <w:rPr>
        <w:rFonts w:hint="default"/>
      </w:rPr>
    </w:lvl>
    <w:lvl w:ilvl="1">
      <w:start w:val="1"/>
      <w:numFmt w:val="decimal"/>
      <w:lvlText w:val="5.%2."/>
      <w:lvlJc w:val="left"/>
      <w:pPr>
        <w:ind w:left="450" w:hanging="360"/>
      </w:pPr>
      <w:rPr>
        <w:rFonts w:ascii="Arial" w:hAnsi="Arial" w:cs="Arial" w:hint="default"/>
        <w:b w:val="0"/>
        <w:i w:val="0"/>
        <w:color w:val="auto"/>
        <w:sz w:val="20"/>
        <w:szCs w:val="2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6" w15:restartNumberingAfterBreak="0">
    <w:nsid w:val="14B762C6"/>
    <w:multiLevelType w:val="hybridMultilevel"/>
    <w:tmpl w:val="CD76C4DA"/>
    <w:name w:val="WW8Num4222"/>
    <w:lvl w:ilvl="0" w:tplc="D0F4DF6E">
      <w:start w:val="1"/>
      <w:numFmt w:val="decimal"/>
      <w:lvlText w:val="%1."/>
      <w:lvlJc w:val="left"/>
      <w:pPr>
        <w:tabs>
          <w:tab w:val="num" w:pos="504"/>
        </w:tabs>
        <w:ind w:left="504" w:hanging="504"/>
      </w:pPr>
      <w:rPr>
        <w:rFonts w:hint="default"/>
      </w:rPr>
    </w:lvl>
    <w:lvl w:ilvl="1" w:tplc="5128003A">
      <w:start w:val="1"/>
      <w:numFmt w:val="lowerLetter"/>
      <w:lvlText w:val="%2)"/>
      <w:lvlJc w:val="left"/>
      <w:pPr>
        <w:tabs>
          <w:tab w:val="num" w:pos="504"/>
        </w:tabs>
        <w:ind w:left="50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54C2981"/>
    <w:multiLevelType w:val="hybridMultilevel"/>
    <w:tmpl w:val="9A6A4356"/>
    <w:lvl w:ilvl="0" w:tplc="D0AE1F3E">
      <w:start w:val="1"/>
      <w:numFmt w:val="decimal"/>
      <w:lvlText w:val="2.%1."/>
      <w:lvlJc w:val="left"/>
      <w:pPr>
        <w:tabs>
          <w:tab w:val="num" w:pos="720"/>
        </w:tabs>
        <w:ind w:left="720" w:hanging="36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5630D7"/>
    <w:multiLevelType w:val="multilevel"/>
    <w:tmpl w:val="FCFAC27A"/>
    <w:lvl w:ilvl="0">
      <w:start w:val="5"/>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5.%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9" w15:restartNumberingAfterBreak="0">
    <w:nsid w:val="16346D5C"/>
    <w:multiLevelType w:val="multilevel"/>
    <w:tmpl w:val="7B8E6D82"/>
    <w:lvl w:ilvl="0">
      <w:start w:val="6"/>
      <w:numFmt w:val="decimal"/>
      <w:lvlText w:val="%1"/>
      <w:lvlJc w:val="left"/>
      <w:pPr>
        <w:ind w:left="444" w:hanging="444"/>
      </w:pPr>
      <w:rPr>
        <w:rFonts w:hint="default"/>
      </w:rPr>
    </w:lvl>
    <w:lvl w:ilvl="1">
      <w:start w:val="3"/>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20" w15:restartNumberingAfterBreak="0">
    <w:nsid w:val="16D80332"/>
    <w:multiLevelType w:val="hybridMultilevel"/>
    <w:tmpl w:val="B98A8A56"/>
    <w:lvl w:ilvl="0" w:tplc="B80C46FE">
      <w:start w:val="1"/>
      <w:numFmt w:val="decimal"/>
      <w:lvlText w:val="5.%1."/>
      <w:lvlJc w:val="left"/>
      <w:pPr>
        <w:ind w:left="1263" w:hanging="360"/>
      </w:pPr>
      <w:rPr>
        <w:rFonts w:ascii="Arial" w:hAnsi="Arial" w:cs="Arial" w:hint="default"/>
        <w:b w:val="0"/>
        <w:i w:val="0"/>
        <w:color w:val="auto"/>
        <w:w w:val="100"/>
        <w:sz w:val="20"/>
        <w:szCs w:val="20"/>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21" w15:restartNumberingAfterBreak="0">
    <w:nsid w:val="17D85D7C"/>
    <w:multiLevelType w:val="multilevel"/>
    <w:tmpl w:val="299ED8F8"/>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b w:val="0"/>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85A71B4"/>
    <w:multiLevelType w:val="multilevel"/>
    <w:tmpl w:val="D7127AEE"/>
    <w:lvl w:ilvl="0">
      <w:start w:val="1"/>
      <w:numFmt w:val="decimal"/>
      <w:lvlText w:val="%1"/>
      <w:lvlJc w:val="left"/>
      <w:pPr>
        <w:ind w:left="444" w:hanging="444"/>
      </w:pPr>
      <w:rPr>
        <w:rFonts w:ascii="Tahoma" w:hAnsi="Tahoma" w:cs="Tahoma" w:hint="default"/>
      </w:rPr>
    </w:lvl>
    <w:lvl w:ilvl="1">
      <w:start w:val="7"/>
      <w:numFmt w:val="decimal"/>
      <w:lvlText w:val="%1.%2"/>
      <w:lvlJc w:val="left"/>
      <w:pPr>
        <w:ind w:left="3296" w:hanging="444"/>
      </w:pPr>
      <w:rPr>
        <w:rFonts w:ascii="Tahoma" w:hAnsi="Tahoma" w:cs="Tahoma" w:hint="default"/>
      </w:rPr>
    </w:lvl>
    <w:lvl w:ilvl="2">
      <w:start w:val="1"/>
      <w:numFmt w:val="decimal"/>
      <w:lvlText w:val="%1.%2.%3"/>
      <w:lvlJc w:val="left"/>
      <w:pPr>
        <w:ind w:left="6424" w:hanging="720"/>
      </w:pPr>
      <w:rPr>
        <w:rFonts w:ascii="Arial" w:hAnsi="Arial" w:cs="Arial" w:hint="default"/>
      </w:rPr>
    </w:lvl>
    <w:lvl w:ilvl="3">
      <w:start w:val="1"/>
      <w:numFmt w:val="decimal"/>
      <w:lvlText w:val="%1.%2.%3.%4"/>
      <w:lvlJc w:val="left"/>
      <w:pPr>
        <w:ind w:left="9276" w:hanging="720"/>
      </w:pPr>
      <w:rPr>
        <w:rFonts w:ascii="Tahoma" w:hAnsi="Tahoma" w:cs="Tahoma" w:hint="default"/>
      </w:rPr>
    </w:lvl>
    <w:lvl w:ilvl="4">
      <w:start w:val="1"/>
      <w:numFmt w:val="decimal"/>
      <w:lvlText w:val="%1.%2.%3.%4.%5"/>
      <w:lvlJc w:val="left"/>
      <w:pPr>
        <w:ind w:left="12488" w:hanging="1080"/>
      </w:pPr>
      <w:rPr>
        <w:rFonts w:ascii="Tahoma" w:hAnsi="Tahoma" w:cs="Tahoma" w:hint="default"/>
      </w:rPr>
    </w:lvl>
    <w:lvl w:ilvl="5">
      <w:start w:val="1"/>
      <w:numFmt w:val="decimal"/>
      <w:lvlText w:val="%1.%2.%3.%4.%5.%6"/>
      <w:lvlJc w:val="left"/>
      <w:pPr>
        <w:ind w:left="15340" w:hanging="1080"/>
      </w:pPr>
      <w:rPr>
        <w:rFonts w:ascii="Tahoma" w:hAnsi="Tahoma" w:cs="Tahoma" w:hint="default"/>
      </w:rPr>
    </w:lvl>
    <w:lvl w:ilvl="6">
      <w:start w:val="1"/>
      <w:numFmt w:val="decimal"/>
      <w:lvlText w:val="%1.%2.%3.%4.%5.%6.%7"/>
      <w:lvlJc w:val="left"/>
      <w:pPr>
        <w:ind w:left="18552" w:hanging="1440"/>
      </w:pPr>
      <w:rPr>
        <w:rFonts w:ascii="Tahoma" w:hAnsi="Tahoma" w:cs="Tahoma" w:hint="default"/>
      </w:rPr>
    </w:lvl>
    <w:lvl w:ilvl="7">
      <w:start w:val="1"/>
      <w:numFmt w:val="decimal"/>
      <w:lvlText w:val="%1.%2.%3.%4.%5.%6.%7.%8"/>
      <w:lvlJc w:val="left"/>
      <w:pPr>
        <w:ind w:left="21404" w:hanging="1440"/>
      </w:pPr>
      <w:rPr>
        <w:rFonts w:ascii="Tahoma" w:hAnsi="Tahoma" w:cs="Tahoma" w:hint="default"/>
      </w:rPr>
    </w:lvl>
    <w:lvl w:ilvl="8">
      <w:start w:val="1"/>
      <w:numFmt w:val="decimal"/>
      <w:lvlText w:val="%1.%2.%3.%4.%5.%6.%7.%8.%9"/>
      <w:lvlJc w:val="left"/>
      <w:pPr>
        <w:ind w:left="24616" w:hanging="1800"/>
      </w:pPr>
      <w:rPr>
        <w:rFonts w:ascii="Tahoma" w:hAnsi="Tahoma" w:cs="Tahoma" w:hint="default"/>
      </w:rPr>
    </w:lvl>
  </w:abstractNum>
  <w:abstractNum w:abstractNumId="23" w15:restartNumberingAfterBreak="0">
    <w:nsid w:val="19410AB1"/>
    <w:multiLevelType w:val="hybridMultilevel"/>
    <w:tmpl w:val="BD0C2996"/>
    <w:lvl w:ilvl="0" w:tplc="00000009">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AC82DB7"/>
    <w:multiLevelType w:val="hybridMultilevel"/>
    <w:tmpl w:val="9DECCCC2"/>
    <w:lvl w:ilvl="0" w:tplc="FDE012B0">
      <w:start w:val="1"/>
      <w:numFmt w:val="decimal"/>
      <w:lvlText w:val="1.%1."/>
      <w:lvlJc w:val="left"/>
      <w:pPr>
        <w:ind w:left="720" w:hanging="360"/>
      </w:pPr>
      <w:rPr>
        <w:rFonts w:ascii="Arial" w:hAnsi="Arial" w:cs="Arial" w:hint="default"/>
        <w:b w:val="0"/>
        <w:i w:val="0"/>
        <w:sz w:val="20"/>
        <w:szCs w:val="20"/>
      </w:rPr>
    </w:lvl>
    <w:lvl w:ilvl="1" w:tplc="A42807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2A5C94"/>
    <w:multiLevelType w:val="hybridMultilevel"/>
    <w:tmpl w:val="45E4A552"/>
    <w:lvl w:ilvl="0" w:tplc="E7FC3800">
      <w:start w:val="1"/>
      <w:numFmt w:val="lowerLetter"/>
      <w:lvlText w:val="%1)"/>
      <w:lvlJc w:val="left"/>
      <w:pPr>
        <w:ind w:left="1429"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E85256"/>
    <w:multiLevelType w:val="multilevel"/>
    <w:tmpl w:val="86223EF2"/>
    <w:lvl w:ilvl="0">
      <w:start w:val="1"/>
      <w:numFmt w:val="decimal"/>
      <w:lvlText w:val="%1"/>
      <w:lvlJc w:val="left"/>
      <w:pPr>
        <w:ind w:left="408" w:hanging="408"/>
      </w:pPr>
      <w:rPr>
        <w:rFonts w:hint="default"/>
      </w:rPr>
    </w:lvl>
    <w:lvl w:ilvl="1">
      <w:start w:val="5"/>
      <w:numFmt w:val="decimal"/>
      <w:lvlText w:val="%1.%2"/>
      <w:lvlJc w:val="left"/>
      <w:pPr>
        <w:ind w:left="646" w:hanging="408"/>
      </w:pPr>
      <w:rPr>
        <w:rFonts w:hint="default"/>
      </w:rPr>
    </w:lvl>
    <w:lvl w:ilvl="2">
      <w:start w:val="1"/>
      <w:numFmt w:val="decimal"/>
      <w:lvlText w:val="%1.6.%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abstractNum w:abstractNumId="27" w15:restartNumberingAfterBreak="0">
    <w:nsid w:val="1C2F6373"/>
    <w:multiLevelType w:val="hybridMultilevel"/>
    <w:tmpl w:val="0EF8B7C0"/>
    <w:lvl w:ilvl="0" w:tplc="00000009">
      <w:start w:val="1"/>
      <w:numFmt w:val="lowerLetter"/>
      <w:lvlText w:val="%1)"/>
      <w:lvlJc w:val="left"/>
      <w:pPr>
        <w:ind w:left="1434" w:hanging="72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8" w15:restartNumberingAfterBreak="0">
    <w:nsid w:val="1E2A6A86"/>
    <w:multiLevelType w:val="hybridMultilevel"/>
    <w:tmpl w:val="9A54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8C0BD7"/>
    <w:multiLevelType w:val="hybridMultilevel"/>
    <w:tmpl w:val="EE480368"/>
    <w:lvl w:ilvl="0" w:tplc="A754DC12">
      <w:start w:val="1"/>
      <w:numFmt w:val="decimal"/>
      <w:lvlText w:val="Điều %1."/>
      <w:lvlJc w:val="left"/>
      <w:pPr>
        <w:ind w:left="3621" w:hanging="360"/>
      </w:pPr>
      <w:rPr>
        <w:rFonts w:ascii="Arial" w:hAnsi="Arial" w:cs="Arial" w:hint="default"/>
        <w:b/>
        <w:i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104EAC"/>
    <w:multiLevelType w:val="multilevel"/>
    <w:tmpl w:val="E0CA6974"/>
    <w:lvl w:ilvl="0">
      <w:start w:val="2"/>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31" w15:restartNumberingAfterBreak="0">
    <w:nsid w:val="213D4E65"/>
    <w:multiLevelType w:val="multilevel"/>
    <w:tmpl w:val="062034C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b w:val="0"/>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1BB3377"/>
    <w:multiLevelType w:val="multilevel"/>
    <w:tmpl w:val="219CCAB8"/>
    <w:lvl w:ilvl="0">
      <w:start w:val="9"/>
      <w:numFmt w:val="decimal"/>
      <w:lvlText w:val="%1"/>
      <w:lvlJc w:val="left"/>
      <w:pPr>
        <w:ind w:left="444" w:hanging="444"/>
      </w:pPr>
      <w:rPr>
        <w:rFonts w:hint="default"/>
      </w:rPr>
    </w:lvl>
    <w:lvl w:ilvl="1">
      <w:start w:val="9"/>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3720245"/>
    <w:multiLevelType w:val="multilevel"/>
    <w:tmpl w:val="F996B978"/>
    <w:lvl w:ilvl="0">
      <w:start w:val="16"/>
      <w:numFmt w:val="decimal"/>
      <w:lvlText w:val="%1"/>
      <w:lvlJc w:val="left"/>
      <w:pPr>
        <w:ind w:left="552" w:hanging="552"/>
      </w:pPr>
      <w:rPr>
        <w:rFonts w:cs="Arial" w:hint="default"/>
        <w:b/>
      </w:rPr>
    </w:lvl>
    <w:lvl w:ilvl="1">
      <w:start w:val="9"/>
      <w:numFmt w:val="decimal"/>
      <w:lvlText w:val="%1.%2"/>
      <w:lvlJc w:val="left"/>
      <w:pPr>
        <w:ind w:left="912" w:hanging="552"/>
      </w:pPr>
      <w:rPr>
        <w:rFonts w:cs="Arial" w:hint="default"/>
        <w:b/>
      </w:rPr>
    </w:lvl>
    <w:lvl w:ilvl="2">
      <w:start w:val="1"/>
      <w:numFmt w:val="decimal"/>
      <w:lvlText w:val="%1.%2.%3"/>
      <w:lvlJc w:val="left"/>
      <w:pPr>
        <w:ind w:left="1440" w:hanging="720"/>
      </w:pPr>
      <w:rPr>
        <w:rFonts w:cs="Arial" w:hint="default"/>
        <w:b w:val="0"/>
      </w:rPr>
    </w:lvl>
    <w:lvl w:ilvl="3">
      <w:start w:val="1"/>
      <w:numFmt w:val="decimal"/>
      <w:lvlText w:val="%1.%2.%3.%4"/>
      <w:lvlJc w:val="left"/>
      <w:pPr>
        <w:ind w:left="1800" w:hanging="72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2880" w:hanging="108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3960" w:hanging="1440"/>
      </w:pPr>
      <w:rPr>
        <w:rFonts w:cs="Arial" w:hint="default"/>
        <w:b/>
      </w:rPr>
    </w:lvl>
    <w:lvl w:ilvl="8">
      <w:start w:val="1"/>
      <w:numFmt w:val="decimal"/>
      <w:lvlText w:val="%1.%2.%3.%4.%5.%6.%7.%8.%9"/>
      <w:lvlJc w:val="left"/>
      <w:pPr>
        <w:ind w:left="4680" w:hanging="1800"/>
      </w:pPr>
      <w:rPr>
        <w:rFonts w:cs="Arial" w:hint="default"/>
        <w:b/>
      </w:rPr>
    </w:lvl>
  </w:abstractNum>
  <w:abstractNum w:abstractNumId="34" w15:restartNumberingAfterBreak="0">
    <w:nsid w:val="2377425E"/>
    <w:multiLevelType w:val="hybridMultilevel"/>
    <w:tmpl w:val="9D9E5C70"/>
    <w:lvl w:ilvl="0" w:tplc="1AA6A192">
      <w:start w:val="2"/>
      <w:numFmt w:val="decimal"/>
      <w:lvlText w:val="%1-"/>
      <w:lvlJc w:val="left"/>
      <w:pPr>
        <w:tabs>
          <w:tab w:val="num" w:pos="720"/>
        </w:tabs>
        <w:ind w:left="720" w:hanging="360"/>
      </w:pPr>
    </w:lvl>
    <w:lvl w:ilvl="1" w:tplc="FDE012B0">
      <w:start w:val="1"/>
      <w:numFmt w:val="decimal"/>
      <w:lvlText w:val="1.%2."/>
      <w:lvlJc w:val="left"/>
      <w:pPr>
        <w:tabs>
          <w:tab w:val="num" w:pos="1440"/>
        </w:tabs>
        <w:ind w:left="1440" w:hanging="360"/>
      </w:pPr>
      <w:rPr>
        <w:rFonts w:ascii="Arial" w:hAnsi="Arial" w:cs="Arial" w:hint="default"/>
        <w:b w:val="0"/>
        <w:i w:val="0"/>
        <w:sz w:val="20"/>
        <w:szCs w:val="20"/>
      </w:rPr>
    </w:lvl>
    <w:lvl w:ilvl="2" w:tplc="7A8E0DB0">
      <w:start w:val="1"/>
      <w:numFmt w:val="decimal"/>
      <w:lvlText w:val="4.%3."/>
      <w:lvlJc w:val="left"/>
      <w:pPr>
        <w:tabs>
          <w:tab w:val="num" w:pos="2160"/>
        </w:tabs>
        <w:ind w:left="2160" w:hanging="360"/>
      </w:pPr>
      <w:rPr>
        <w:rFonts w:ascii="Arial" w:hAnsi="Arial" w:cs="Arial" w:hint="default"/>
        <w:b w:val="0"/>
        <w:i w:val="0"/>
        <w:sz w:val="20"/>
        <w:szCs w:val="2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40B7F65"/>
    <w:multiLevelType w:val="hybridMultilevel"/>
    <w:tmpl w:val="15BE992A"/>
    <w:lvl w:ilvl="0" w:tplc="04090017">
      <w:start w:val="1"/>
      <w:numFmt w:val="lowerLetter"/>
      <w:lvlText w:val="%1)"/>
      <w:lvlJc w:val="left"/>
      <w:pPr>
        <w:ind w:left="1164" w:hanging="360"/>
      </w:pPr>
    </w:lvl>
    <w:lvl w:ilvl="1" w:tplc="042A0019" w:tentative="1">
      <w:start w:val="1"/>
      <w:numFmt w:val="lowerLetter"/>
      <w:lvlText w:val="%2."/>
      <w:lvlJc w:val="left"/>
      <w:pPr>
        <w:ind w:left="1884" w:hanging="360"/>
      </w:pPr>
    </w:lvl>
    <w:lvl w:ilvl="2" w:tplc="042A001B" w:tentative="1">
      <w:start w:val="1"/>
      <w:numFmt w:val="lowerRoman"/>
      <w:lvlText w:val="%3."/>
      <w:lvlJc w:val="right"/>
      <w:pPr>
        <w:ind w:left="2604" w:hanging="180"/>
      </w:pPr>
    </w:lvl>
    <w:lvl w:ilvl="3" w:tplc="042A000F" w:tentative="1">
      <w:start w:val="1"/>
      <w:numFmt w:val="decimal"/>
      <w:lvlText w:val="%4."/>
      <w:lvlJc w:val="left"/>
      <w:pPr>
        <w:ind w:left="3324" w:hanging="360"/>
      </w:pPr>
    </w:lvl>
    <w:lvl w:ilvl="4" w:tplc="042A0019" w:tentative="1">
      <w:start w:val="1"/>
      <w:numFmt w:val="lowerLetter"/>
      <w:lvlText w:val="%5."/>
      <w:lvlJc w:val="left"/>
      <w:pPr>
        <w:ind w:left="4044" w:hanging="360"/>
      </w:pPr>
    </w:lvl>
    <w:lvl w:ilvl="5" w:tplc="042A001B" w:tentative="1">
      <w:start w:val="1"/>
      <w:numFmt w:val="lowerRoman"/>
      <w:lvlText w:val="%6."/>
      <w:lvlJc w:val="right"/>
      <w:pPr>
        <w:ind w:left="4764" w:hanging="180"/>
      </w:pPr>
    </w:lvl>
    <w:lvl w:ilvl="6" w:tplc="042A000F" w:tentative="1">
      <w:start w:val="1"/>
      <w:numFmt w:val="decimal"/>
      <w:lvlText w:val="%7."/>
      <w:lvlJc w:val="left"/>
      <w:pPr>
        <w:ind w:left="5484" w:hanging="360"/>
      </w:pPr>
    </w:lvl>
    <w:lvl w:ilvl="7" w:tplc="042A0019" w:tentative="1">
      <w:start w:val="1"/>
      <w:numFmt w:val="lowerLetter"/>
      <w:lvlText w:val="%8."/>
      <w:lvlJc w:val="left"/>
      <w:pPr>
        <w:ind w:left="6204" w:hanging="360"/>
      </w:pPr>
    </w:lvl>
    <w:lvl w:ilvl="8" w:tplc="042A001B" w:tentative="1">
      <w:start w:val="1"/>
      <w:numFmt w:val="lowerRoman"/>
      <w:lvlText w:val="%9."/>
      <w:lvlJc w:val="right"/>
      <w:pPr>
        <w:ind w:left="6924" w:hanging="180"/>
      </w:pPr>
    </w:lvl>
  </w:abstractNum>
  <w:abstractNum w:abstractNumId="36" w15:restartNumberingAfterBreak="0">
    <w:nsid w:val="257D5F82"/>
    <w:multiLevelType w:val="hybridMultilevel"/>
    <w:tmpl w:val="1F182362"/>
    <w:lvl w:ilvl="0" w:tplc="7D768FBC">
      <w:start w:val="1"/>
      <w:numFmt w:val="decimal"/>
      <w:lvlText w:val="9.%1."/>
      <w:lvlJc w:val="left"/>
      <w:pPr>
        <w:ind w:left="2700" w:hanging="360"/>
      </w:pPr>
      <w:rPr>
        <w:rFonts w:ascii="Arial" w:hAnsi="Arial" w:cs="Arial" w:hint="default"/>
        <w:b w:val="0"/>
        <w:i w:val="0"/>
        <w:color w:val="auto"/>
        <w:sz w:val="20"/>
        <w:szCs w:val="2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15:restartNumberingAfterBreak="0">
    <w:nsid w:val="25B37395"/>
    <w:multiLevelType w:val="multilevel"/>
    <w:tmpl w:val="D376E026"/>
    <w:lvl w:ilvl="0">
      <w:start w:val="3"/>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38" w15:restartNumberingAfterBreak="0">
    <w:nsid w:val="25D057D0"/>
    <w:multiLevelType w:val="hybridMultilevel"/>
    <w:tmpl w:val="2D72BEE6"/>
    <w:lvl w:ilvl="0" w:tplc="17846C8C">
      <w:start w:val="1"/>
      <w:numFmt w:val="bullet"/>
      <w:lvlText w:val="-"/>
      <w:lvlJc w:val="left"/>
      <w:pPr>
        <w:ind w:left="2002" w:hanging="360"/>
      </w:pPr>
      <w:rPr>
        <w:rFonts w:ascii="Times New Roman" w:eastAsia="Times New Roman" w:hAnsi="Times New Roman" w:cs="Times New Roman" w:hint="default"/>
      </w:rPr>
    </w:lvl>
    <w:lvl w:ilvl="1" w:tplc="04090003">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39" w15:restartNumberingAfterBreak="0">
    <w:nsid w:val="264E4A68"/>
    <w:multiLevelType w:val="multilevel"/>
    <w:tmpl w:val="8D684912"/>
    <w:lvl w:ilvl="0">
      <w:start w:val="2"/>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40" w15:restartNumberingAfterBreak="0">
    <w:nsid w:val="28BC65DF"/>
    <w:multiLevelType w:val="multilevel"/>
    <w:tmpl w:val="7DEC5F16"/>
    <w:lvl w:ilvl="0">
      <w:start w:val="3"/>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2.%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41" w15:restartNumberingAfterBreak="0">
    <w:nsid w:val="293333D6"/>
    <w:multiLevelType w:val="hybridMultilevel"/>
    <w:tmpl w:val="16843AAE"/>
    <w:lvl w:ilvl="0" w:tplc="AFE8DA94">
      <w:start w:val="1"/>
      <w:numFmt w:val="decimal"/>
      <w:lvlText w:val="2.%1."/>
      <w:lvlJc w:val="left"/>
      <w:pPr>
        <w:tabs>
          <w:tab w:val="num" w:pos="397"/>
        </w:tabs>
        <w:ind w:left="397" w:hanging="397"/>
      </w:pPr>
      <w:rPr>
        <w:rFonts w:ascii="Arial" w:hAnsi="Arial" w:cs="Arial" w:hint="default"/>
        <w:b w:val="0"/>
        <w:i w:val="0"/>
        <w:sz w:val="20"/>
        <w:szCs w:val="20"/>
      </w:rPr>
    </w:lvl>
    <w:lvl w:ilvl="1" w:tplc="FFFFFFFF">
      <w:start w:val="1"/>
      <w:numFmt w:val="decimal"/>
      <w:lvlText w:val="%2."/>
      <w:lvlJc w:val="left"/>
      <w:pPr>
        <w:tabs>
          <w:tab w:val="num" w:pos="397"/>
        </w:tabs>
        <w:ind w:left="794" w:hanging="397"/>
      </w:pPr>
      <w:rPr>
        <w:rFonts w:ascii="Times New Roman" w:hAnsi="Times New Roman" w:hint="default"/>
        <w:b w:val="0"/>
        <w:i w:val="0"/>
        <w:sz w:val="24"/>
        <w:szCs w:val="2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F1A40A5"/>
    <w:multiLevelType w:val="hybridMultilevel"/>
    <w:tmpl w:val="83F6DD16"/>
    <w:lvl w:ilvl="0" w:tplc="85C2CBE4">
      <w:start w:val="1"/>
      <w:numFmt w:val="decimal"/>
      <w:lvlText w:val="Điều %1."/>
      <w:lvlJc w:val="left"/>
      <w:pPr>
        <w:ind w:left="3621" w:hanging="360"/>
      </w:pPr>
      <w:rPr>
        <w:rFonts w:ascii="Arial" w:hAnsi="Arial" w:cs="Arial" w:hint="default"/>
        <w:b/>
        <w:i w:val="0"/>
        <w:w w:val="100"/>
        <w:sz w:val="20"/>
        <w:szCs w:val="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2F4114B1"/>
    <w:multiLevelType w:val="multilevel"/>
    <w:tmpl w:val="79F662AC"/>
    <w:lvl w:ilvl="0">
      <w:start w:val="7"/>
      <w:numFmt w:val="decimal"/>
      <w:lvlText w:val="%1"/>
      <w:lvlJc w:val="left"/>
      <w:pPr>
        <w:ind w:left="360" w:hanging="360"/>
      </w:pPr>
      <w:rPr>
        <w:rFonts w:hint="default"/>
      </w:rPr>
    </w:lvl>
    <w:lvl w:ilvl="1">
      <w:start w:val="1"/>
      <w:numFmt w:val="decimal"/>
      <w:lvlText w:val="4.%2."/>
      <w:lvlJc w:val="left"/>
      <w:pPr>
        <w:ind w:left="720" w:hanging="360"/>
      </w:pPr>
      <w:rPr>
        <w:rFonts w:ascii="Arial" w:hAnsi="Arial" w:cs="Arial" w:hint="default"/>
        <w:b w:val="0"/>
        <w:i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F836DEA"/>
    <w:multiLevelType w:val="hybridMultilevel"/>
    <w:tmpl w:val="CC789CD2"/>
    <w:lvl w:ilvl="0" w:tplc="D0AE1F3E">
      <w:start w:val="1"/>
      <w:numFmt w:val="decimal"/>
      <w:lvlText w:val="2.%1."/>
      <w:lvlJc w:val="left"/>
      <w:pPr>
        <w:ind w:left="2160" w:hanging="360"/>
      </w:pPr>
      <w:rPr>
        <w:rFonts w:ascii="Arial" w:hAnsi="Arial" w:cs="Arial" w:hint="default"/>
        <w:b w:val="0"/>
        <w:i w:val="0"/>
        <w:sz w:val="20"/>
        <w:szCs w:val="20"/>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45" w15:restartNumberingAfterBreak="0">
    <w:nsid w:val="2FE8229A"/>
    <w:multiLevelType w:val="singleLevel"/>
    <w:tmpl w:val="35A8F5D8"/>
    <w:lvl w:ilvl="0">
      <w:start w:val="1"/>
      <w:numFmt w:val="decimal"/>
      <w:lvlText w:val="4.%1."/>
      <w:lvlJc w:val="left"/>
      <w:pPr>
        <w:ind w:left="360" w:hanging="360"/>
      </w:pPr>
      <w:rPr>
        <w:rFonts w:hint="default"/>
        <w:b w:val="0"/>
        <w:i w:val="0"/>
        <w:sz w:val="20"/>
        <w:szCs w:val="20"/>
      </w:rPr>
    </w:lvl>
  </w:abstractNum>
  <w:abstractNum w:abstractNumId="46" w15:restartNumberingAfterBreak="0">
    <w:nsid w:val="306E1F0A"/>
    <w:multiLevelType w:val="multilevel"/>
    <w:tmpl w:val="04523746"/>
    <w:lvl w:ilvl="0">
      <w:start w:val="2"/>
      <w:numFmt w:val="decimal"/>
      <w:lvlText w:val="%1"/>
      <w:lvlJc w:val="left"/>
      <w:pPr>
        <w:ind w:left="444" w:hanging="444"/>
      </w:pPr>
      <w:rPr>
        <w:rFonts w:eastAsia="MS Mincho" w:cs="Times New Roman" w:hint="default"/>
      </w:rPr>
    </w:lvl>
    <w:lvl w:ilvl="1">
      <w:start w:val="3"/>
      <w:numFmt w:val="decimal"/>
      <w:lvlText w:val="%1.%2"/>
      <w:lvlJc w:val="left"/>
      <w:pPr>
        <w:ind w:left="682" w:hanging="444"/>
      </w:pPr>
      <w:rPr>
        <w:rFonts w:eastAsia="MS Mincho" w:cs="Times New Roman" w:hint="default"/>
      </w:rPr>
    </w:lvl>
    <w:lvl w:ilvl="2">
      <w:start w:val="1"/>
      <w:numFmt w:val="decimal"/>
      <w:lvlText w:val="%1.%2.%3"/>
      <w:lvlJc w:val="left"/>
      <w:pPr>
        <w:ind w:left="1196" w:hanging="720"/>
      </w:pPr>
      <w:rPr>
        <w:rFonts w:eastAsia="MS Mincho" w:cs="Times New Roman" w:hint="default"/>
        <w:b w:val="0"/>
      </w:rPr>
    </w:lvl>
    <w:lvl w:ilvl="3">
      <w:start w:val="1"/>
      <w:numFmt w:val="decimal"/>
      <w:lvlText w:val="%1.%2.%3.%4"/>
      <w:lvlJc w:val="left"/>
      <w:pPr>
        <w:ind w:left="1434" w:hanging="720"/>
      </w:pPr>
      <w:rPr>
        <w:rFonts w:eastAsia="MS Mincho" w:cs="Times New Roman" w:hint="default"/>
      </w:rPr>
    </w:lvl>
    <w:lvl w:ilvl="4">
      <w:start w:val="1"/>
      <w:numFmt w:val="decimal"/>
      <w:lvlText w:val="%1.%2.%3.%4.%5"/>
      <w:lvlJc w:val="left"/>
      <w:pPr>
        <w:ind w:left="2032" w:hanging="1080"/>
      </w:pPr>
      <w:rPr>
        <w:rFonts w:eastAsia="MS Mincho" w:cs="Times New Roman" w:hint="default"/>
      </w:rPr>
    </w:lvl>
    <w:lvl w:ilvl="5">
      <w:start w:val="1"/>
      <w:numFmt w:val="decimal"/>
      <w:lvlText w:val="%1.%2.%3.%4.%5.%6"/>
      <w:lvlJc w:val="left"/>
      <w:pPr>
        <w:ind w:left="2270" w:hanging="1080"/>
      </w:pPr>
      <w:rPr>
        <w:rFonts w:eastAsia="MS Mincho" w:cs="Times New Roman" w:hint="default"/>
      </w:rPr>
    </w:lvl>
    <w:lvl w:ilvl="6">
      <w:start w:val="1"/>
      <w:numFmt w:val="decimal"/>
      <w:lvlText w:val="%1.%2.%3.%4.%5.%6.%7"/>
      <w:lvlJc w:val="left"/>
      <w:pPr>
        <w:ind w:left="2868" w:hanging="1440"/>
      </w:pPr>
      <w:rPr>
        <w:rFonts w:eastAsia="MS Mincho" w:cs="Times New Roman" w:hint="default"/>
      </w:rPr>
    </w:lvl>
    <w:lvl w:ilvl="7">
      <w:start w:val="1"/>
      <w:numFmt w:val="decimal"/>
      <w:lvlText w:val="%1.%2.%3.%4.%5.%6.%7.%8"/>
      <w:lvlJc w:val="left"/>
      <w:pPr>
        <w:ind w:left="3106" w:hanging="1440"/>
      </w:pPr>
      <w:rPr>
        <w:rFonts w:eastAsia="MS Mincho" w:cs="Times New Roman" w:hint="default"/>
      </w:rPr>
    </w:lvl>
    <w:lvl w:ilvl="8">
      <w:start w:val="1"/>
      <w:numFmt w:val="decimal"/>
      <w:lvlText w:val="%1.%2.%3.%4.%5.%6.%7.%8.%9"/>
      <w:lvlJc w:val="left"/>
      <w:pPr>
        <w:ind w:left="3704" w:hanging="1800"/>
      </w:pPr>
      <w:rPr>
        <w:rFonts w:eastAsia="MS Mincho" w:cs="Times New Roman" w:hint="default"/>
      </w:rPr>
    </w:lvl>
  </w:abstractNum>
  <w:abstractNum w:abstractNumId="47" w15:restartNumberingAfterBreak="0">
    <w:nsid w:val="32F10809"/>
    <w:multiLevelType w:val="hybridMultilevel"/>
    <w:tmpl w:val="DD360028"/>
    <w:lvl w:ilvl="0" w:tplc="76DC6B32">
      <w:start w:val="1"/>
      <w:numFmt w:val="decimal"/>
      <w:lvlText w:val="16.%1."/>
      <w:lvlJc w:val="left"/>
      <w:pPr>
        <w:tabs>
          <w:tab w:val="num" w:pos="360"/>
        </w:tabs>
        <w:ind w:left="36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0F0582"/>
    <w:multiLevelType w:val="multilevel"/>
    <w:tmpl w:val="04523746"/>
    <w:lvl w:ilvl="0">
      <w:start w:val="2"/>
      <w:numFmt w:val="decimal"/>
      <w:lvlText w:val="%1"/>
      <w:lvlJc w:val="left"/>
      <w:pPr>
        <w:ind w:left="444" w:hanging="444"/>
      </w:pPr>
      <w:rPr>
        <w:rFonts w:eastAsia="MS Mincho" w:cs="Times New Roman" w:hint="default"/>
      </w:rPr>
    </w:lvl>
    <w:lvl w:ilvl="1">
      <w:start w:val="3"/>
      <w:numFmt w:val="decimal"/>
      <w:lvlText w:val="%1.%2"/>
      <w:lvlJc w:val="left"/>
      <w:pPr>
        <w:ind w:left="682" w:hanging="444"/>
      </w:pPr>
      <w:rPr>
        <w:rFonts w:eastAsia="MS Mincho" w:cs="Times New Roman" w:hint="default"/>
      </w:rPr>
    </w:lvl>
    <w:lvl w:ilvl="2">
      <w:start w:val="1"/>
      <w:numFmt w:val="decimal"/>
      <w:lvlText w:val="%1.%2.%3"/>
      <w:lvlJc w:val="left"/>
      <w:pPr>
        <w:ind w:left="1196" w:hanging="720"/>
      </w:pPr>
      <w:rPr>
        <w:rFonts w:eastAsia="MS Mincho" w:cs="Times New Roman" w:hint="default"/>
        <w:b w:val="0"/>
      </w:rPr>
    </w:lvl>
    <w:lvl w:ilvl="3">
      <w:start w:val="1"/>
      <w:numFmt w:val="decimal"/>
      <w:lvlText w:val="%1.%2.%3.%4"/>
      <w:lvlJc w:val="left"/>
      <w:pPr>
        <w:ind w:left="1434" w:hanging="720"/>
      </w:pPr>
      <w:rPr>
        <w:rFonts w:eastAsia="MS Mincho" w:cs="Times New Roman" w:hint="default"/>
      </w:rPr>
    </w:lvl>
    <w:lvl w:ilvl="4">
      <w:start w:val="1"/>
      <w:numFmt w:val="decimal"/>
      <w:lvlText w:val="%1.%2.%3.%4.%5"/>
      <w:lvlJc w:val="left"/>
      <w:pPr>
        <w:ind w:left="2032" w:hanging="1080"/>
      </w:pPr>
      <w:rPr>
        <w:rFonts w:eastAsia="MS Mincho" w:cs="Times New Roman" w:hint="default"/>
      </w:rPr>
    </w:lvl>
    <w:lvl w:ilvl="5">
      <w:start w:val="1"/>
      <w:numFmt w:val="decimal"/>
      <w:lvlText w:val="%1.%2.%3.%4.%5.%6"/>
      <w:lvlJc w:val="left"/>
      <w:pPr>
        <w:ind w:left="2270" w:hanging="1080"/>
      </w:pPr>
      <w:rPr>
        <w:rFonts w:eastAsia="MS Mincho" w:cs="Times New Roman" w:hint="default"/>
      </w:rPr>
    </w:lvl>
    <w:lvl w:ilvl="6">
      <w:start w:val="1"/>
      <w:numFmt w:val="decimal"/>
      <w:lvlText w:val="%1.%2.%3.%4.%5.%6.%7"/>
      <w:lvlJc w:val="left"/>
      <w:pPr>
        <w:ind w:left="2868" w:hanging="1440"/>
      </w:pPr>
      <w:rPr>
        <w:rFonts w:eastAsia="MS Mincho" w:cs="Times New Roman" w:hint="default"/>
      </w:rPr>
    </w:lvl>
    <w:lvl w:ilvl="7">
      <w:start w:val="1"/>
      <w:numFmt w:val="decimal"/>
      <w:lvlText w:val="%1.%2.%3.%4.%5.%6.%7.%8"/>
      <w:lvlJc w:val="left"/>
      <w:pPr>
        <w:ind w:left="3106" w:hanging="1440"/>
      </w:pPr>
      <w:rPr>
        <w:rFonts w:eastAsia="MS Mincho" w:cs="Times New Roman" w:hint="default"/>
      </w:rPr>
    </w:lvl>
    <w:lvl w:ilvl="8">
      <w:start w:val="1"/>
      <w:numFmt w:val="decimal"/>
      <w:lvlText w:val="%1.%2.%3.%4.%5.%6.%7.%8.%9"/>
      <w:lvlJc w:val="left"/>
      <w:pPr>
        <w:ind w:left="3704" w:hanging="1800"/>
      </w:pPr>
      <w:rPr>
        <w:rFonts w:eastAsia="MS Mincho" w:cs="Times New Roman" w:hint="default"/>
      </w:rPr>
    </w:lvl>
  </w:abstractNum>
  <w:abstractNum w:abstractNumId="49" w15:restartNumberingAfterBreak="0">
    <w:nsid w:val="33C41D7E"/>
    <w:multiLevelType w:val="hybridMultilevel"/>
    <w:tmpl w:val="7ECE0CE0"/>
    <w:lvl w:ilvl="0" w:tplc="B80C46FE">
      <w:start w:val="1"/>
      <w:numFmt w:val="decimal"/>
      <w:lvlText w:val="5.%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082DBA"/>
    <w:multiLevelType w:val="hybridMultilevel"/>
    <w:tmpl w:val="DAD0D9AC"/>
    <w:lvl w:ilvl="0" w:tplc="00000009">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1" w15:restartNumberingAfterBreak="0">
    <w:nsid w:val="35EF51D8"/>
    <w:multiLevelType w:val="hybridMultilevel"/>
    <w:tmpl w:val="2140EC46"/>
    <w:lvl w:ilvl="0" w:tplc="7D768FBC">
      <w:start w:val="1"/>
      <w:numFmt w:val="decimal"/>
      <w:lvlText w:val="9.%1."/>
      <w:lvlJc w:val="left"/>
      <w:pPr>
        <w:tabs>
          <w:tab w:val="num" w:pos="360"/>
        </w:tabs>
        <w:ind w:left="36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54056C"/>
    <w:multiLevelType w:val="multilevel"/>
    <w:tmpl w:val="299ED8F8"/>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b w:val="0"/>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36C13BF3"/>
    <w:multiLevelType w:val="hybridMultilevel"/>
    <w:tmpl w:val="5C7EC69C"/>
    <w:lvl w:ilvl="0" w:tplc="D0AE1F3E">
      <w:start w:val="1"/>
      <w:numFmt w:val="decimal"/>
      <w:lvlText w:val="2.%1."/>
      <w:lvlJc w:val="left"/>
      <w:pPr>
        <w:tabs>
          <w:tab w:val="num" w:pos="397"/>
        </w:tabs>
        <w:ind w:left="397" w:hanging="397"/>
      </w:pPr>
      <w:rPr>
        <w:rFonts w:ascii="Arial" w:hAnsi="Arial" w:cs="Arial" w:hint="default"/>
        <w:b w:val="0"/>
        <w:i w:val="0"/>
        <w:sz w:val="20"/>
        <w:szCs w:val="2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3741704A"/>
    <w:multiLevelType w:val="multilevel"/>
    <w:tmpl w:val="4D4E1CFE"/>
    <w:lvl w:ilvl="0">
      <w:start w:val="3"/>
      <w:numFmt w:val="decimal"/>
      <w:lvlText w:val="%1"/>
      <w:lvlJc w:val="left"/>
      <w:pPr>
        <w:ind w:left="444" w:hanging="444"/>
      </w:pPr>
      <w:rPr>
        <w:rFonts w:hint="default"/>
      </w:rPr>
    </w:lvl>
    <w:lvl w:ilvl="1">
      <w:start w:val="5"/>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55" w15:restartNumberingAfterBreak="0">
    <w:nsid w:val="38613027"/>
    <w:multiLevelType w:val="hybridMultilevel"/>
    <w:tmpl w:val="B7CEDA06"/>
    <w:lvl w:ilvl="0" w:tplc="1AA6A192">
      <w:start w:val="2"/>
      <w:numFmt w:val="decimal"/>
      <w:lvlText w:val="%1-"/>
      <w:lvlJc w:val="left"/>
      <w:pPr>
        <w:tabs>
          <w:tab w:val="num" w:pos="720"/>
        </w:tabs>
        <w:ind w:left="720" w:hanging="360"/>
      </w:pPr>
    </w:lvl>
    <w:lvl w:ilvl="1" w:tplc="FDE012B0">
      <w:start w:val="1"/>
      <w:numFmt w:val="decimal"/>
      <w:lvlText w:val="1.%2."/>
      <w:lvlJc w:val="left"/>
      <w:pPr>
        <w:tabs>
          <w:tab w:val="num" w:pos="1440"/>
        </w:tabs>
        <w:ind w:left="1440" w:hanging="360"/>
      </w:pPr>
      <w:rPr>
        <w:rFonts w:ascii="Arial" w:hAnsi="Arial" w:cs="Arial" w:hint="default"/>
        <w:b w:val="0"/>
        <w:i w:val="0"/>
        <w:sz w:val="20"/>
        <w:szCs w:val="20"/>
      </w:rPr>
    </w:lvl>
    <w:lvl w:ilvl="2" w:tplc="3B5A33B8">
      <w:start w:val="1"/>
      <w:numFmt w:val="decimal"/>
      <w:lvlText w:val="3.%3."/>
      <w:lvlJc w:val="left"/>
      <w:pPr>
        <w:tabs>
          <w:tab w:val="num" w:pos="2160"/>
        </w:tabs>
        <w:ind w:left="2160" w:hanging="360"/>
      </w:pPr>
      <w:rPr>
        <w:rFonts w:ascii="Arial" w:hAnsi="Arial" w:cs="Arial" w:hint="default"/>
        <w:b w:val="0"/>
        <w:i w:val="0"/>
        <w:sz w:val="20"/>
        <w:szCs w:val="2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A422B7D"/>
    <w:multiLevelType w:val="multilevel"/>
    <w:tmpl w:val="06765CCA"/>
    <w:lvl w:ilvl="0">
      <w:start w:val="1"/>
      <w:numFmt w:val="decimal"/>
      <w:lvlText w:val="%1"/>
      <w:lvlJc w:val="left"/>
      <w:pPr>
        <w:ind w:left="408" w:hanging="408"/>
      </w:pPr>
      <w:rPr>
        <w:rFonts w:hint="default"/>
      </w:rPr>
    </w:lvl>
    <w:lvl w:ilvl="1">
      <w:start w:val="5"/>
      <w:numFmt w:val="decimal"/>
      <w:lvlText w:val="%1.%2"/>
      <w:lvlJc w:val="left"/>
      <w:pPr>
        <w:ind w:left="646" w:hanging="408"/>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abstractNum w:abstractNumId="57" w15:restartNumberingAfterBreak="0">
    <w:nsid w:val="3AEB000F"/>
    <w:multiLevelType w:val="multilevel"/>
    <w:tmpl w:val="A5287726"/>
    <w:lvl w:ilvl="0">
      <w:start w:val="9"/>
      <w:numFmt w:val="decimal"/>
      <w:lvlText w:val="%1"/>
      <w:lvlJc w:val="left"/>
      <w:pPr>
        <w:ind w:left="552" w:hanging="552"/>
      </w:pPr>
      <w:rPr>
        <w:rFonts w:cs="Arial" w:hint="default"/>
        <w:b/>
      </w:rPr>
    </w:lvl>
    <w:lvl w:ilvl="1">
      <w:start w:val="10"/>
      <w:numFmt w:val="decimal"/>
      <w:lvlText w:val="%1.%2"/>
      <w:lvlJc w:val="left"/>
      <w:pPr>
        <w:ind w:left="912" w:hanging="552"/>
      </w:pPr>
      <w:rPr>
        <w:rFonts w:cs="Arial" w:hint="default"/>
        <w:b/>
      </w:rPr>
    </w:lvl>
    <w:lvl w:ilvl="2">
      <w:start w:val="1"/>
      <w:numFmt w:val="decimal"/>
      <w:lvlText w:val="%1.%2.%3"/>
      <w:lvlJc w:val="left"/>
      <w:pPr>
        <w:ind w:left="1440" w:hanging="720"/>
      </w:pPr>
      <w:rPr>
        <w:rFonts w:cs="Arial" w:hint="default"/>
        <w:b w:val="0"/>
      </w:rPr>
    </w:lvl>
    <w:lvl w:ilvl="3">
      <w:start w:val="1"/>
      <w:numFmt w:val="decimal"/>
      <w:lvlText w:val="%1.%2.%3.%4"/>
      <w:lvlJc w:val="left"/>
      <w:pPr>
        <w:ind w:left="1800" w:hanging="72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2880" w:hanging="108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3960" w:hanging="1440"/>
      </w:pPr>
      <w:rPr>
        <w:rFonts w:cs="Arial" w:hint="default"/>
        <w:b/>
      </w:rPr>
    </w:lvl>
    <w:lvl w:ilvl="8">
      <w:start w:val="1"/>
      <w:numFmt w:val="decimal"/>
      <w:lvlText w:val="%1.%2.%3.%4.%5.%6.%7.%8.%9"/>
      <w:lvlJc w:val="left"/>
      <w:pPr>
        <w:ind w:left="4680" w:hanging="1800"/>
      </w:pPr>
      <w:rPr>
        <w:rFonts w:cs="Arial" w:hint="default"/>
        <w:b/>
      </w:rPr>
    </w:lvl>
  </w:abstractNum>
  <w:abstractNum w:abstractNumId="58" w15:restartNumberingAfterBreak="0">
    <w:nsid w:val="3B736E1D"/>
    <w:multiLevelType w:val="multilevel"/>
    <w:tmpl w:val="5E74DE12"/>
    <w:lvl w:ilvl="0">
      <w:start w:val="4"/>
      <w:numFmt w:val="decimal"/>
      <w:lvlText w:val="%1"/>
      <w:lvlJc w:val="left"/>
      <w:pPr>
        <w:ind w:left="444" w:hanging="444"/>
      </w:pPr>
      <w:rPr>
        <w:rFonts w:hint="default"/>
      </w:rPr>
    </w:lvl>
    <w:lvl w:ilvl="1">
      <w:start w:val="3"/>
      <w:numFmt w:val="decimal"/>
      <w:lvlText w:val="%1.%2"/>
      <w:lvlJc w:val="left"/>
      <w:pPr>
        <w:ind w:left="684" w:hanging="444"/>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9" w15:restartNumberingAfterBreak="0">
    <w:nsid w:val="3B974639"/>
    <w:multiLevelType w:val="multilevel"/>
    <w:tmpl w:val="55422524"/>
    <w:lvl w:ilvl="0">
      <w:start w:val="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3BCD5AB1"/>
    <w:multiLevelType w:val="multilevel"/>
    <w:tmpl w:val="BC627F9C"/>
    <w:lvl w:ilvl="0">
      <w:start w:val="6"/>
      <w:numFmt w:val="decimal"/>
      <w:lvlText w:val="%1"/>
      <w:lvlJc w:val="left"/>
      <w:pPr>
        <w:ind w:left="360" w:hanging="360"/>
      </w:pPr>
      <w:rPr>
        <w:rFonts w:hint="default"/>
      </w:rPr>
    </w:lvl>
    <w:lvl w:ilvl="1">
      <w:start w:val="1"/>
      <w:numFmt w:val="decimal"/>
      <w:lvlText w:val="3.%2."/>
      <w:lvlJc w:val="left"/>
      <w:pPr>
        <w:ind w:left="836" w:hanging="360"/>
      </w:pPr>
      <w:rPr>
        <w:rFonts w:ascii="Arial" w:hAnsi="Arial" w:cs="Arial" w:hint="default"/>
        <w:b w:val="0"/>
        <w:i w:val="0"/>
        <w:sz w:val="20"/>
        <w:szCs w:val="20"/>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61" w15:restartNumberingAfterBreak="0">
    <w:nsid w:val="3BF450DA"/>
    <w:multiLevelType w:val="multilevel"/>
    <w:tmpl w:val="E7623944"/>
    <w:lvl w:ilvl="0">
      <w:start w:val="16"/>
      <w:numFmt w:val="decimal"/>
      <w:lvlText w:val="%1"/>
      <w:lvlJc w:val="left"/>
      <w:pPr>
        <w:ind w:left="552" w:hanging="552"/>
      </w:pPr>
      <w:rPr>
        <w:rFonts w:hint="default"/>
      </w:rPr>
    </w:lvl>
    <w:lvl w:ilvl="1">
      <w:start w:val="8"/>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C9A3360"/>
    <w:multiLevelType w:val="hybridMultilevel"/>
    <w:tmpl w:val="7B0CDBD4"/>
    <w:lvl w:ilvl="0" w:tplc="FDE012B0">
      <w:start w:val="1"/>
      <w:numFmt w:val="decimal"/>
      <w:lvlText w:val="1.%1."/>
      <w:lvlJc w:val="left"/>
      <w:pPr>
        <w:ind w:left="644" w:hanging="360"/>
      </w:pPr>
      <w:rPr>
        <w:rFonts w:ascii="Arial" w:hAnsi="Arial" w:cs="Arial" w:hint="default"/>
        <w:b w:val="0"/>
        <w:i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193B3F"/>
    <w:multiLevelType w:val="multilevel"/>
    <w:tmpl w:val="41B63D78"/>
    <w:lvl w:ilvl="0">
      <w:start w:val="13"/>
      <w:numFmt w:val="decimal"/>
      <w:lvlText w:val="%1."/>
      <w:lvlJc w:val="left"/>
      <w:pPr>
        <w:ind w:left="480" w:hanging="480"/>
      </w:pPr>
      <w:rPr>
        <w:rFonts w:hint="default"/>
      </w:rPr>
    </w:lvl>
    <w:lvl w:ilvl="1">
      <w:start w:val="1"/>
      <w:numFmt w:val="decimal"/>
      <w:lvlText w:val="3.%2."/>
      <w:lvlJc w:val="left"/>
      <w:pPr>
        <w:ind w:left="1200" w:hanging="480"/>
      </w:pPr>
      <w:rPr>
        <w:rFonts w:ascii="Arial" w:hAnsi="Arial" w:cs="Arial" w:hint="default"/>
        <w:b w:val="0"/>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3DED7B07"/>
    <w:multiLevelType w:val="multilevel"/>
    <w:tmpl w:val="05144D3A"/>
    <w:lvl w:ilvl="0">
      <w:start w:val="15"/>
      <w:numFmt w:val="decimal"/>
      <w:lvlText w:val="%1"/>
      <w:lvlJc w:val="left"/>
      <w:pPr>
        <w:ind w:left="552" w:hanging="552"/>
      </w:pPr>
      <w:rPr>
        <w:rFonts w:hint="default"/>
      </w:rPr>
    </w:lvl>
    <w:lvl w:ilvl="1">
      <w:start w:val="2"/>
      <w:numFmt w:val="decimal"/>
      <w:lvlText w:val="%1.%2"/>
      <w:lvlJc w:val="left"/>
      <w:pPr>
        <w:ind w:left="790" w:hanging="552"/>
      </w:pPr>
      <w:rPr>
        <w:rFonts w:hint="default"/>
      </w:rPr>
    </w:lvl>
    <w:lvl w:ilvl="2">
      <w:start w:val="1"/>
      <w:numFmt w:val="decimal"/>
      <w:lvlText w:val="%1.%2.%3"/>
      <w:lvlJc w:val="left"/>
      <w:pPr>
        <w:ind w:left="1196" w:hanging="720"/>
      </w:pPr>
      <w:rPr>
        <w:rFonts w:hint="default"/>
        <w:b w:val="0"/>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65" w15:restartNumberingAfterBreak="0">
    <w:nsid w:val="3F6F3FCE"/>
    <w:multiLevelType w:val="multilevel"/>
    <w:tmpl w:val="B464F078"/>
    <w:lvl w:ilvl="0">
      <w:start w:val="8"/>
      <w:numFmt w:val="decimal"/>
      <w:lvlText w:val="%1."/>
      <w:lvlJc w:val="left"/>
      <w:pPr>
        <w:ind w:left="390" w:hanging="390"/>
      </w:pPr>
      <w:rPr>
        <w:rFonts w:hint="default"/>
      </w:rPr>
    </w:lvl>
    <w:lvl w:ilvl="1">
      <w:start w:val="1"/>
      <w:numFmt w:val="decimal"/>
      <w:lvlText w:val="%1.%2."/>
      <w:lvlJc w:val="left"/>
      <w:pPr>
        <w:ind w:left="810" w:hanging="720"/>
      </w:pPr>
      <w:rPr>
        <w:rFonts w:ascii="Times New Roman" w:hAnsi="Times New Roman" w:cs="Times New Roman"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41E82BAE"/>
    <w:multiLevelType w:val="hybridMultilevel"/>
    <w:tmpl w:val="F872DD2A"/>
    <w:lvl w:ilvl="0" w:tplc="C810B01C">
      <w:start w:val="1"/>
      <w:numFmt w:val="decimal"/>
      <w:lvlText w:val="Điều %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41FB735F"/>
    <w:multiLevelType w:val="multilevel"/>
    <w:tmpl w:val="856C1E08"/>
    <w:lvl w:ilvl="0">
      <w:start w:val="2"/>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68" w15:restartNumberingAfterBreak="0">
    <w:nsid w:val="426C5CD1"/>
    <w:multiLevelType w:val="multilevel"/>
    <w:tmpl w:val="5DC84C10"/>
    <w:lvl w:ilvl="0">
      <w:start w:val="1"/>
      <w:numFmt w:val="decimal"/>
      <w:pStyle w:val="ListBullet2"/>
      <w:lvlText w:val="%1."/>
      <w:lvlJc w:val="left"/>
      <w:pPr>
        <w:ind w:left="360" w:hanging="360"/>
      </w:pPr>
      <w:rPr>
        <w:rFonts w:hint="default"/>
        <w:b/>
      </w:rPr>
    </w:lvl>
    <w:lvl w:ilvl="1">
      <w:start w:val="1"/>
      <w:numFmt w:val="decimal"/>
      <w:lvlText w:val="2.%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9" w15:restartNumberingAfterBreak="0">
    <w:nsid w:val="44301BD6"/>
    <w:multiLevelType w:val="multilevel"/>
    <w:tmpl w:val="29E82058"/>
    <w:lvl w:ilvl="0">
      <w:start w:val="2"/>
      <w:numFmt w:val="decimal"/>
      <w:lvlText w:val="%1"/>
      <w:lvlJc w:val="left"/>
      <w:pPr>
        <w:ind w:left="444" w:hanging="444"/>
      </w:pPr>
      <w:rPr>
        <w:rFonts w:hint="default"/>
        <w:i w:val="0"/>
      </w:rPr>
    </w:lvl>
    <w:lvl w:ilvl="1">
      <w:start w:val="1"/>
      <w:numFmt w:val="decimal"/>
      <w:lvlText w:val="%1.%2"/>
      <w:lvlJc w:val="left"/>
      <w:pPr>
        <w:ind w:left="682" w:hanging="444"/>
      </w:pPr>
      <w:rPr>
        <w:rFonts w:hint="default"/>
        <w:i w:val="0"/>
      </w:rPr>
    </w:lvl>
    <w:lvl w:ilvl="2">
      <w:start w:val="1"/>
      <w:numFmt w:val="decimal"/>
      <w:lvlText w:val="2.%3."/>
      <w:lvlJc w:val="left"/>
      <w:pPr>
        <w:ind w:left="1196" w:hanging="720"/>
      </w:pPr>
      <w:rPr>
        <w:rFonts w:hint="default"/>
        <w:i w:val="0"/>
      </w:rPr>
    </w:lvl>
    <w:lvl w:ilvl="3">
      <w:start w:val="1"/>
      <w:numFmt w:val="decimal"/>
      <w:lvlText w:val="%1.%2.%3.%4"/>
      <w:lvlJc w:val="left"/>
      <w:pPr>
        <w:ind w:left="1434" w:hanging="720"/>
      </w:pPr>
      <w:rPr>
        <w:rFonts w:hint="default"/>
        <w:i w:val="0"/>
      </w:rPr>
    </w:lvl>
    <w:lvl w:ilvl="4">
      <w:start w:val="1"/>
      <w:numFmt w:val="decimal"/>
      <w:lvlText w:val="%1.%2.%3.%4.%5"/>
      <w:lvlJc w:val="left"/>
      <w:pPr>
        <w:ind w:left="2032" w:hanging="1080"/>
      </w:pPr>
      <w:rPr>
        <w:rFonts w:hint="default"/>
        <w:i w:val="0"/>
      </w:rPr>
    </w:lvl>
    <w:lvl w:ilvl="5">
      <w:start w:val="1"/>
      <w:numFmt w:val="decimal"/>
      <w:lvlText w:val="%1.%2.%3.%4.%5.%6"/>
      <w:lvlJc w:val="left"/>
      <w:pPr>
        <w:ind w:left="2270" w:hanging="1080"/>
      </w:pPr>
      <w:rPr>
        <w:rFonts w:hint="default"/>
        <w:i w:val="0"/>
      </w:rPr>
    </w:lvl>
    <w:lvl w:ilvl="6">
      <w:start w:val="1"/>
      <w:numFmt w:val="decimal"/>
      <w:lvlText w:val="%1.%2.%3.%4.%5.%6.%7"/>
      <w:lvlJc w:val="left"/>
      <w:pPr>
        <w:ind w:left="2868" w:hanging="1440"/>
      </w:pPr>
      <w:rPr>
        <w:rFonts w:hint="default"/>
        <w:i w:val="0"/>
      </w:rPr>
    </w:lvl>
    <w:lvl w:ilvl="7">
      <w:start w:val="1"/>
      <w:numFmt w:val="decimal"/>
      <w:lvlText w:val="%1.%2.%3.%4.%5.%6.%7.%8"/>
      <w:lvlJc w:val="left"/>
      <w:pPr>
        <w:ind w:left="3106" w:hanging="1440"/>
      </w:pPr>
      <w:rPr>
        <w:rFonts w:hint="default"/>
        <w:i w:val="0"/>
      </w:rPr>
    </w:lvl>
    <w:lvl w:ilvl="8">
      <w:start w:val="1"/>
      <w:numFmt w:val="decimal"/>
      <w:lvlText w:val="%1.%2.%3.%4.%5.%6.%7.%8.%9"/>
      <w:lvlJc w:val="left"/>
      <w:pPr>
        <w:ind w:left="3704" w:hanging="1800"/>
      </w:pPr>
      <w:rPr>
        <w:rFonts w:hint="default"/>
        <w:i w:val="0"/>
      </w:rPr>
    </w:lvl>
  </w:abstractNum>
  <w:abstractNum w:abstractNumId="70" w15:restartNumberingAfterBreak="0">
    <w:nsid w:val="449130E2"/>
    <w:multiLevelType w:val="multilevel"/>
    <w:tmpl w:val="F96EA23C"/>
    <w:lvl w:ilvl="0">
      <w:start w:val="4"/>
      <w:numFmt w:val="decimal"/>
      <w:lvlText w:val="%1"/>
      <w:lvlJc w:val="left"/>
      <w:pPr>
        <w:ind w:left="360" w:hanging="360"/>
      </w:pPr>
      <w:rPr>
        <w:rFonts w:hint="default"/>
      </w:rPr>
    </w:lvl>
    <w:lvl w:ilvl="1">
      <w:start w:val="2"/>
      <w:numFmt w:val="decimal"/>
      <w:lvlText w:val="%1.%2"/>
      <w:lvlJc w:val="left"/>
      <w:pPr>
        <w:ind w:left="836" w:hanging="36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71" w15:restartNumberingAfterBreak="0">
    <w:nsid w:val="45075EC9"/>
    <w:multiLevelType w:val="multilevel"/>
    <w:tmpl w:val="548CF704"/>
    <w:lvl w:ilvl="0">
      <w:start w:val="13"/>
      <w:numFmt w:val="decimal"/>
      <w:lvlText w:val="%1"/>
      <w:lvlJc w:val="left"/>
      <w:pPr>
        <w:ind w:left="552" w:hanging="552"/>
      </w:pPr>
      <w:rPr>
        <w:rFonts w:hint="default"/>
      </w:rPr>
    </w:lvl>
    <w:lvl w:ilvl="1">
      <w:start w:val="1"/>
      <w:numFmt w:val="decimal"/>
      <w:lvlText w:val="%1.%2"/>
      <w:lvlJc w:val="left"/>
      <w:pPr>
        <w:ind w:left="790" w:hanging="552"/>
      </w:pPr>
      <w:rPr>
        <w:rFonts w:hint="default"/>
      </w:rPr>
    </w:lvl>
    <w:lvl w:ilvl="2">
      <w:start w:val="1"/>
      <w:numFmt w:val="decimal"/>
      <w:lvlText w:val="7.%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72" w15:restartNumberingAfterBreak="0">
    <w:nsid w:val="45EA6C73"/>
    <w:multiLevelType w:val="multilevel"/>
    <w:tmpl w:val="97783EBE"/>
    <w:lvl w:ilvl="0">
      <w:start w:val="3"/>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73" w15:restartNumberingAfterBreak="0">
    <w:nsid w:val="46B84D23"/>
    <w:multiLevelType w:val="multilevel"/>
    <w:tmpl w:val="02B2B928"/>
    <w:lvl w:ilvl="0">
      <w:start w:val="2"/>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74" w15:restartNumberingAfterBreak="0">
    <w:nsid w:val="46BA1B19"/>
    <w:multiLevelType w:val="multilevel"/>
    <w:tmpl w:val="65B8C512"/>
    <w:lvl w:ilvl="0">
      <w:start w:val="1"/>
      <w:numFmt w:val="decimal"/>
      <w:lvlText w:val="6.%1."/>
      <w:lvlJc w:val="left"/>
      <w:pPr>
        <w:ind w:left="360" w:hanging="360"/>
      </w:pPr>
      <w:rPr>
        <w:rFonts w:ascii="Arial" w:hAnsi="Arial" w:cs="Arial" w:hint="default"/>
        <w:b w:val="0"/>
        <w:i w:val="0"/>
        <w:sz w:val="20"/>
        <w:szCs w:val="20"/>
      </w:rPr>
    </w:lvl>
    <w:lvl w:ilvl="1">
      <w:start w:val="1"/>
      <w:numFmt w:val="lowerLetter"/>
      <w:lvlText w:val="%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5" w15:restartNumberingAfterBreak="0">
    <w:nsid w:val="48924584"/>
    <w:multiLevelType w:val="multilevel"/>
    <w:tmpl w:val="3C062BDC"/>
    <w:lvl w:ilvl="0">
      <w:start w:val="2"/>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76" w15:restartNumberingAfterBreak="0">
    <w:nsid w:val="48FF1621"/>
    <w:multiLevelType w:val="multilevel"/>
    <w:tmpl w:val="8CA06768"/>
    <w:lvl w:ilvl="0">
      <w:start w:val="3"/>
      <w:numFmt w:val="decimal"/>
      <w:lvlText w:val="%1."/>
      <w:lvlJc w:val="left"/>
      <w:pPr>
        <w:ind w:left="360" w:hanging="360"/>
      </w:pPr>
      <w:rPr>
        <w:rFonts w:hint="default"/>
      </w:rPr>
    </w:lvl>
    <w:lvl w:ilvl="1">
      <w:start w:val="1"/>
      <w:numFmt w:val="decimal"/>
      <w:lvlText w:val="3.%2."/>
      <w:lvlJc w:val="left"/>
      <w:pPr>
        <w:ind w:left="630" w:hanging="360"/>
      </w:pPr>
      <w:rPr>
        <w:rFonts w:ascii="Arial" w:hAnsi="Arial" w:cs="Arial" w:hint="default"/>
        <w:b w:val="0"/>
        <w:i w:val="0"/>
        <w:sz w:val="20"/>
        <w:szCs w:val="20"/>
      </w:rPr>
    </w:lvl>
    <w:lvl w:ilvl="2">
      <w:start w:val="1"/>
      <w:numFmt w:val="decimal"/>
      <w:lvlText w:val="%1.%2.%3."/>
      <w:lvlJc w:val="left"/>
      <w:pPr>
        <w:ind w:left="2700" w:hanging="720"/>
      </w:pPr>
      <w:rPr>
        <w:rFonts w:hint="default"/>
        <w:b w:val="0"/>
        <w:i w:val="0"/>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7" w15:restartNumberingAfterBreak="0">
    <w:nsid w:val="49ED5AAC"/>
    <w:multiLevelType w:val="hybridMultilevel"/>
    <w:tmpl w:val="0994C7B6"/>
    <w:lvl w:ilvl="0" w:tplc="FDE012B0">
      <w:start w:val="1"/>
      <w:numFmt w:val="decimal"/>
      <w:lvlText w:val="1.%1."/>
      <w:lvlJc w:val="left"/>
      <w:pPr>
        <w:ind w:left="720" w:hanging="360"/>
      </w:pPr>
      <w:rPr>
        <w:rFonts w:ascii="Arial" w:hAnsi="Arial" w:cs="Arial" w:hint="default"/>
        <w:b w:val="0"/>
        <w:i w:val="0"/>
        <w:color w:val="auto"/>
        <w:w w:val="100"/>
        <w:sz w:val="20"/>
        <w:szCs w:val="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8" w15:restartNumberingAfterBreak="0">
    <w:nsid w:val="4B455409"/>
    <w:multiLevelType w:val="multilevel"/>
    <w:tmpl w:val="6C3812BA"/>
    <w:lvl w:ilvl="0">
      <w:start w:val="5"/>
      <w:numFmt w:val="decimal"/>
      <w:lvlText w:val="%1"/>
      <w:lvlJc w:val="left"/>
      <w:pPr>
        <w:ind w:left="360" w:hanging="360"/>
      </w:pPr>
      <w:rPr>
        <w:rFonts w:cs="Arial" w:hint="default"/>
      </w:rPr>
    </w:lvl>
    <w:lvl w:ilvl="1">
      <w:start w:val="1"/>
      <w:numFmt w:val="decimal"/>
      <w:lvlText w:val="%1.%2"/>
      <w:lvlJc w:val="left"/>
      <w:pPr>
        <w:ind w:left="836" w:hanging="360"/>
      </w:pPr>
      <w:rPr>
        <w:rFonts w:cs="Arial" w:hint="default"/>
      </w:rPr>
    </w:lvl>
    <w:lvl w:ilvl="2">
      <w:start w:val="1"/>
      <w:numFmt w:val="decimal"/>
      <w:lvlText w:val="%1.%2.%3"/>
      <w:lvlJc w:val="left"/>
      <w:pPr>
        <w:ind w:left="1672" w:hanging="720"/>
      </w:pPr>
      <w:rPr>
        <w:rFonts w:cs="Arial" w:hint="default"/>
      </w:rPr>
    </w:lvl>
    <w:lvl w:ilvl="3">
      <w:start w:val="1"/>
      <w:numFmt w:val="decimal"/>
      <w:lvlText w:val="%1.%2.%3.%4"/>
      <w:lvlJc w:val="left"/>
      <w:pPr>
        <w:ind w:left="2148" w:hanging="720"/>
      </w:pPr>
      <w:rPr>
        <w:rFonts w:cs="Arial" w:hint="default"/>
      </w:rPr>
    </w:lvl>
    <w:lvl w:ilvl="4">
      <w:start w:val="1"/>
      <w:numFmt w:val="decimal"/>
      <w:lvlText w:val="%1.%2.%3.%4.%5"/>
      <w:lvlJc w:val="left"/>
      <w:pPr>
        <w:ind w:left="2984" w:hanging="1080"/>
      </w:pPr>
      <w:rPr>
        <w:rFonts w:cs="Arial" w:hint="default"/>
      </w:rPr>
    </w:lvl>
    <w:lvl w:ilvl="5">
      <w:start w:val="1"/>
      <w:numFmt w:val="decimal"/>
      <w:lvlText w:val="%1.%2.%3.%4.%5.%6"/>
      <w:lvlJc w:val="left"/>
      <w:pPr>
        <w:ind w:left="3460" w:hanging="1080"/>
      </w:pPr>
      <w:rPr>
        <w:rFonts w:cs="Arial" w:hint="default"/>
      </w:rPr>
    </w:lvl>
    <w:lvl w:ilvl="6">
      <w:start w:val="1"/>
      <w:numFmt w:val="decimal"/>
      <w:lvlText w:val="%1.%2.%3.%4.%5.%6.%7"/>
      <w:lvlJc w:val="left"/>
      <w:pPr>
        <w:ind w:left="4296" w:hanging="1440"/>
      </w:pPr>
      <w:rPr>
        <w:rFonts w:cs="Arial" w:hint="default"/>
      </w:rPr>
    </w:lvl>
    <w:lvl w:ilvl="7">
      <w:start w:val="1"/>
      <w:numFmt w:val="decimal"/>
      <w:lvlText w:val="%1.%2.%3.%4.%5.%6.%7.%8"/>
      <w:lvlJc w:val="left"/>
      <w:pPr>
        <w:ind w:left="4772" w:hanging="1440"/>
      </w:pPr>
      <w:rPr>
        <w:rFonts w:cs="Arial" w:hint="default"/>
      </w:rPr>
    </w:lvl>
    <w:lvl w:ilvl="8">
      <w:start w:val="1"/>
      <w:numFmt w:val="decimal"/>
      <w:lvlText w:val="%1.%2.%3.%4.%5.%6.%7.%8.%9"/>
      <w:lvlJc w:val="left"/>
      <w:pPr>
        <w:ind w:left="5608" w:hanging="1800"/>
      </w:pPr>
      <w:rPr>
        <w:rFonts w:cs="Arial" w:hint="default"/>
      </w:rPr>
    </w:lvl>
  </w:abstractNum>
  <w:abstractNum w:abstractNumId="79" w15:restartNumberingAfterBreak="0">
    <w:nsid w:val="4B8A3FDC"/>
    <w:multiLevelType w:val="hybridMultilevel"/>
    <w:tmpl w:val="4BBE08B6"/>
    <w:lvl w:ilvl="0" w:tplc="00000009">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0" w15:restartNumberingAfterBreak="0">
    <w:nsid w:val="4C0F174F"/>
    <w:multiLevelType w:val="hybridMultilevel"/>
    <w:tmpl w:val="B628C95A"/>
    <w:lvl w:ilvl="0" w:tplc="4E544E98">
      <w:start w:val="1"/>
      <w:numFmt w:val="decimal"/>
      <w:lvlText w:val="%1."/>
      <w:lvlJc w:val="left"/>
      <w:pPr>
        <w:tabs>
          <w:tab w:val="num" w:pos="397"/>
        </w:tabs>
        <w:ind w:left="397" w:hanging="397"/>
      </w:pPr>
      <w:rPr>
        <w:rFonts w:ascii="Times New Roman" w:hAnsi="Times New Roman" w:hint="default"/>
        <w:b w:val="0"/>
        <w:i w:val="0"/>
        <w:sz w:val="26"/>
        <w:szCs w:val="26"/>
      </w:rPr>
    </w:lvl>
    <w:lvl w:ilvl="1" w:tplc="54A81AB6">
      <w:start w:val="1"/>
      <w:numFmt w:val="decimal"/>
      <w:pStyle w:val="Style2"/>
      <w:lvlText w:val="Mục %2"/>
      <w:lvlJc w:val="left"/>
      <w:pPr>
        <w:tabs>
          <w:tab w:val="num" w:pos="397"/>
        </w:tabs>
        <w:ind w:left="397" w:hanging="397"/>
      </w:pPr>
      <w:rPr>
        <w:rFonts w:ascii="Times New Roman Bold" w:hAnsi="Times New Roman Bold" w:hint="default"/>
        <w:b/>
        <w:i w:val="0"/>
        <w:w w:val="10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4D3F2E27"/>
    <w:multiLevelType w:val="multilevel"/>
    <w:tmpl w:val="E69206BA"/>
    <w:lvl w:ilvl="0">
      <w:start w:val="13"/>
      <w:numFmt w:val="decimal"/>
      <w:lvlText w:val="%1"/>
      <w:lvlJc w:val="left"/>
      <w:pPr>
        <w:ind w:left="552" w:hanging="552"/>
      </w:pPr>
      <w:rPr>
        <w:rFonts w:hint="default"/>
      </w:rPr>
    </w:lvl>
    <w:lvl w:ilvl="1">
      <w:start w:val="2"/>
      <w:numFmt w:val="decimal"/>
      <w:lvlText w:val="%1.%2"/>
      <w:lvlJc w:val="left"/>
      <w:pPr>
        <w:ind w:left="790" w:hanging="552"/>
      </w:pPr>
      <w:rPr>
        <w:rFonts w:hint="default"/>
      </w:rPr>
    </w:lvl>
    <w:lvl w:ilvl="2">
      <w:start w:val="1"/>
      <w:numFmt w:val="decimal"/>
      <w:lvlText w:val="7.%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82" w15:restartNumberingAfterBreak="0">
    <w:nsid w:val="4E862857"/>
    <w:multiLevelType w:val="hybridMultilevel"/>
    <w:tmpl w:val="17E65BBC"/>
    <w:lvl w:ilvl="0" w:tplc="7A8E0DB0">
      <w:start w:val="1"/>
      <w:numFmt w:val="decimal"/>
      <w:lvlText w:val="4.%1."/>
      <w:lvlJc w:val="left"/>
      <w:pPr>
        <w:tabs>
          <w:tab w:val="num" w:pos="3658"/>
        </w:tabs>
        <w:ind w:left="3658" w:hanging="397"/>
      </w:pPr>
      <w:rPr>
        <w:rFonts w:ascii="Arial" w:hAnsi="Arial" w:cs="Arial" w:hint="default"/>
        <w:b w:val="0"/>
        <w:i w:val="0"/>
        <w:sz w:val="20"/>
        <w:szCs w:val="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4FCE511B"/>
    <w:multiLevelType w:val="multilevel"/>
    <w:tmpl w:val="7C621A56"/>
    <w:lvl w:ilvl="0">
      <w:start w:val="3"/>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84" w15:restartNumberingAfterBreak="0">
    <w:nsid w:val="51352E24"/>
    <w:multiLevelType w:val="hybridMultilevel"/>
    <w:tmpl w:val="8CF40798"/>
    <w:lvl w:ilvl="0" w:tplc="00000009">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5" w15:restartNumberingAfterBreak="0">
    <w:nsid w:val="518A6978"/>
    <w:multiLevelType w:val="hybridMultilevel"/>
    <w:tmpl w:val="56989390"/>
    <w:lvl w:ilvl="0" w:tplc="3B5A33B8">
      <w:start w:val="1"/>
      <w:numFmt w:val="decimal"/>
      <w:lvlText w:val="3.%1."/>
      <w:lvlJc w:val="left"/>
      <w:pPr>
        <w:tabs>
          <w:tab w:val="num" w:pos="1080"/>
        </w:tabs>
        <w:ind w:left="1080" w:hanging="360"/>
      </w:pPr>
      <w:rPr>
        <w:rFonts w:ascii="Arial" w:hAnsi="Arial" w:cs="Arial" w:hint="default"/>
        <w:b w:val="0"/>
        <w:i w:val="0"/>
        <w:color w:val="auto"/>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52001D92"/>
    <w:multiLevelType w:val="multilevel"/>
    <w:tmpl w:val="FAB0F436"/>
    <w:lvl w:ilvl="0">
      <w:start w:val="1"/>
      <w:numFmt w:val="decimal"/>
      <w:lvlText w:val="4.%1."/>
      <w:lvlJc w:val="left"/>
      <w:pPr>
        <w:ind w:left="360" w:hanging="360"/>
      </w:pPr>
      <w:rPr>
        <w:rFonts w:ascii="Arial" w:hAnsi="Arial" w:cs="Arial" w:hint="default"/>
        <w:b w:val="0"/>
        <w:i w:val="0"/>
        <w:sz w:val="20"/>
        <w:szCs w:val="20"/>
      </w:rPr>
    </w:lvl>
    <w:lvl w:ilvl="1">
      <w:start w:val="1"/>
      <w:numFmt w:val="lowerLetter"/>
      <w:lvlText w:val="%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7" w15:restartNumberingAfterBreak="0">
    <w:nsid w:val="526004EE"/>
    <w:multiLevelType w:val="multilevel"/>
    <w:tmpl w:val="299ED8F8"/>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b w:val="0"/>
        <w:i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52BD69A6"/>
    <w:multiLevelType w:val="hybridMultilevel"/>
    <w:tmpl w:val="36BE73D8"/>
    <w:lvl w:ilvl="0" w:tplc="D542E2D8">
      <w:start w:val="1"/>
      <w:numFmt w:val="decimal"/>
      <w:lvlText w:val="6.%1."/>
      <w:lvlJc w:val="left"/>
      <w:pPr>
        <w:ind w:left="720" w:hanging="360"/>
      </w:pPr>
      <w:rPr>
        <w:rFonts w:ascii="Arial" w:hAnsi="Arial" w:cs="Aria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2CF07FB"/>
    <w:multiLevelType w:val="hybridMultilevel"/>
    <w:tmpl w:val="0458E720"/>
    <w:lvl w:ilvl="0" w:tplc="B80C46FE">
      <w:start w:val="1"/>
      <w:numFmt w:val="decimal"/>
      <w:lvlText w:val="5.%1."/>
      <w:lvlJc w:val="left"/>
      <w:pPr>
        <w:ind w:left="720" w:hanging="360"/>
      </w:pPr>
      <w:rPr>
        <w:rFonts w:ascii="Arial" w:hAnsi="Arial" w:cs="Arial" w:hint="default"/>
        <w:b w:val="0"/>
        <w:i w:val="0"/>
        <w:sz w:val="20"/>
        <w:szCs w:val="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555E3F19"/>
    <w:multiLevelType w:val="multilevel"/>
    <w:tmpl w:val="30823BD4"/>
    <w:lvl w:ilvl="0">
      <w:start w:val="14"/>
      <w:numFmt w:val="decimal"/>
      <w:lvlText w:val="%1"/>
      <w:lvlJc w:val="left"/>
      <w:pPr>
        <w:ind w:left="552" w:hanging="552"/>
      </w:pPr>
      <w:rPr>
        <w:rFonts w:hint="default"/>
      </w:rPr>
    </w:lvl>
    <w:lvl w:ilvl="1">
      <w:start w:val="1"/>
      <w:numFmt w:val="decimal"/>
      <w:lvlText w:val="%1.%2"/>
      <w:lvlJc w:val="left"/>
      <w:pPr>
        <w:ind w:left="790" w:hanging="552"/>
      </w:pPr>
      <w:rPr>
        <w:rFonts w:hint="default"/>
      </w:rPr>
    </w:lvl>
    <w:lvl w:ilvl="2">
      <w:start w:val="1"/>
      <w:numFmt w:val="decimal"/>
      <w:lvlText w:val="8.%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91" w15:restartNumberingAfterBreak="0">
    <w:nsid w:val="55D5118F"/>
    <w:multiLevelType w:val="hybridMultilevel"/>
    <w:tmpl w:val="72BE5E72"/>
    <w:lvl w:ilvl="0" w:tplc="B80C46FE">
      <w:start w:val="1"/>
      <w:numFmt w:val="decimal"/>
      <w:lvlText w:val="5.%1."/>
      <w:lvlJc w:val="left"/>
      <w:pPr>
        <w:tabs>
          <w:tab w:val="num" w:pos="397"/>
        </w:tabs>
        <w:ind w:left="397" w:hanging="397"/>
      </w:pPr>
      <w:rPr>
        <w:rFonts w:ascii="Arial" w:hAnsi="Arial" w:cs="Arial" w:hint="default"/>
        <w:b w:val="0"/>
        <w:i w:val="0"/>
        <w:sz w:val="20"/>
        <w:szCs w:val="20"/>
      </w:rPr>
    </w:lvl>
    <w:lvl w:ilvl="1" w:tplc="B8C02EB4">
      <w:start w:val="1"/>
      <w:numFmt w:val="lowerLetter"/>
      <w:lvlText w:val="%2)"/>
      <w:lvlJc w:val="left"/>
      <w:pPr>
        <w:tabs>
          <w:tab w:val="num" w:pos="794"/>
        </w:tabs>
        <w:ind w:left="794" w:hanging="397"/>
      </w:pPr>
      <w:rPr>
        <w:rFonts w:ascii="Times New Roman" w:hAnsi="Times New Roman" w:hint="default"/>
        <w:b w:val="0"/>
        <w:i w:val="0"/>
        <w:sz w:val="26"/>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60E1B64"/>
    <w:multiLevelType w:val="multilevel"/>
    <w:tmpl w:val="C582816C"/>
    <w:lvl w:ilvl="0">
      <w:start w:val="4"/>
      <w:numFmt w:val="decimal"/>
      <w:lvlText w:val="%1."/>
      <w:lvlJc w:val="left"/>
      <w:pPr>
        <w:ind w:left="360" w:hanging="360"/>
      </w:pPr>
      <w:rPr>
        <w:rFonts w:hint="default"/>
        <w:b/>
      </w:rPr>
    </w:lvl>
    <w:lvl w:ilvl="1">
      <w:start w:val="1"/>
      <w:numFmt w:val="decimal"/>
      <w:lvlText w:val="%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3" w15:restartNumberingAfterBreak="0">
    <w:nsid w:val="57A468B5"/>
    <w:multiLevelType w:val="multilevel"/>
    <w:tmpl w:val="63D69CC6"/>
    <w:lvl w:ilvl="0">
      <w:start w:val="5"/>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58207F90"/>
    <w:multiLevelType w:val="multilevel"/>
    <w:tmpl w:val="0AC6B6DC"/>
    <w:lvl w:ilvl="0">
      <w:start w:val="3"/>
      <w:numFmt w:val="decimal"/>
      <w:lvlText w:val="%1"/>
      <w:lvlJc w:val="left"/>
      <w:pPr>
        <w:ind w:left="360" w:hanging="360"/>
      </w:pPr>
      <w:rPr>
        <w:rFonts w:hint="default"/>
      </w:rPr>
    </w:lvl>
    <w:lvl w:ilvl="1">
      <w:start w:val="1"/>
      <w:numFmt w:val="decimal"/>
      <w:lvlText w:val="%1.%2"/>
      <w:lvlJc w:val="left"/>
      <w:pPr>
        <w:ind w:left="836" w:hanging="36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95" w15:restartNumberingAfterBreak="0">
    <w:nsid w:val="588A5FCE"/>
    <w:multiLevelType w:val="hybridMultilevel"/>
    <w:tmpl w:val="5046F7B0"/>
    <w:lvl w:ilvl="0" w:tplc="DCB49654">
      <w:start w:val="1"/>
      <w:numFmt w:val="upperRoman"/>
      <w:lvlText w:val="%1."/>
      <w:lvlJc w:val="right"/>
      <w:pPr>
        <w:tabs>
          <w:tab w:val="num" w:pos="397"/>
        </w:tabs>
        <w:ind w:left="397" w:hanging="397"/>
      </w:pPr>
      <w:rPr>
        <w:rFonts w:hint="default"/>
        <w:b/>
      </w:rPr>
    </w:lvl>
    <w:lvl w:ilvl="1" w:tplc="B95EE01E">
      <w:start w:val="1"/>
      <w:numFmt w:val="bullet"/>
      <w:lvlText w:val="ـ"/>
      <w:lvlJc w:val="left"/>
      <w:pPr>
        <w:tabs>
          <w:tab w:val="num" w:pos="794"/>
        </w:tabs>
        <w:ind w:left="794" w:hanging="397"/>
      </w:pPr>
      <w:rPr>
        <w:rFonts w:ascii="Times New Roman" w:hAnsi="Times New Roman" w:cs="Times New Roman" w:hint="default"/>
      </w:rPr>
    </w:lvl>
    <w:lvl w:ilvl="2" w:tplc="9210FEB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BD82D3C"/>
    <w:multiLevelType w:val="multilevel"/>
    <w:tmpl w:val="3C6A39EC"/>
    <w:lvl w:ilvl="0">
      <w:start w:val="16"/>
      <w:numFmt w:val="decimal"/>
      <w:lvlText w:val="%1."/>
      <w:lvlJc w:val="left"/>
      <w:pPr>
        <w:ind w:left="480" w:hanging="480"/>
      </w:pPr>
      <w:rPr>
        <w:rFonts w:hint="default"/>
        <w:b w:val="0"/>
        <w:i w:val="0"/>
        <w:sz w:val="24"/>
      </w:rPr>
    </w:lvl>
    <w:lvl w:ilvl="1">
      <w:start w:val="3"/>
      <w:numFmt w:val="decimal"/>
      <w:lvlText w:val="%1.%2."/>
      <w:lvlJc w:val="left"/>
      <w:pPr>
        <w:ind w:left="1260" w:hanging="720"/>
      </w:pPr>
      <w:rPr>
        <w:rFonts w:hint="default"/>
        <w:b w:val="0"/>
        <w:i w:val="0"/>
        <w:sz w:val="24"/>
      </w:rPr>
    </w:lvl>
    <w:lvl w:ilvl="2">
      <w:start w:val="1"/>
      <w:numFmt w:val="decimal"/>
      <w:lvlText w:val="%1.%2.%3."/>
      <w:lvlJc w:val="left"/>
      <w:pPr>
        <w:ind w:left="1800" w:hanging="720"/>
      </w:pPr>
      <w:rPr>
        <w:rFonts w:hint="default"/>
        <w:b w:val="0"/>
        <w:i w:val="0"/>
        <w:sz w:val="24"/>
      </w:rPr>
    </w:lvl>
    <w:lvl w:ilvl="3">
      <w:start w:val="1"/>
      <w:numFmt w:val="decimal"/>
      <w:lvlText w:val="%1.%2.%3.%4."/>
      <w:lvlJc w:val="left"/>
      <w:pPr>
        <w:ind w:left="2700" w:hanging="1080"/>
      </w:pPr>
      <w:rPr>
        <w:rFonts w:hint="default"/>
        <w:b w:val="0"/>
        <w:i w:val="0"/>
        <w:sz w:val="24"/>
      </w:rPr>
    </w:lvl>
    <w:lvl w:ilvl="4">
      <w:start w:val="1"/>
      <w:numFmt w:val="decimal"/>
      <w:lvlText w:val="%1.%2.%3.%4.%5."/>
      <w:lvlJc w:val="left"/>
      <w:pPr>
        <w:ind w:left="3240" w:hanging="1080"/>
      </w:pPr>
      <w:rPr>
        <w:rFonts w:hint="default"/>
        <w:b w:val="0"/>
        <w:i w:val="0"/>
        <w:sz w:val="24"/>
      </w:rPr>
    </w:lvl>
    <w:lvl w:ilvl="5">
      <w:start w:val="1"/>
      <w:numFmt w:val="decimal"/>
      <w:lvlText w:val="%1.%2.%3.%4.%5.%6."/>
      <w:lvlJc w:val="left"/>
      <w:pPr>
        <w:ind w:left="4140" w:hanging="1440"/>
      </w:pPr>
      <w:rPr>
        <w:rFonts w:hint="default"/>
        <w:b w:val="0"/>
        <w:i w:val="0"/>
        <w:sz w:val="24"/>
      </w:rPr>
    </w:lvl>
    <w:lvl w:ilvl="6">
      <w:start w:val="1"/>
      <w:numFmt w:val="decimal"/>
      <w:lvlText w:val="%1.%2.%3.%4.%5.%6.%7."/>
      <w:lvlJc w:val="left"/>
      <w:pPr>
        <w:ind w:left="4680" w:hanging="1440"/>
      </w:pPr>
      <w:rPr>
        <w:rFonts w:hint="default"/>
        <w:b w:val="0"/>
        <w:i w:val="0"/>
        <w:sz w:val="24"/>
      </w:rPr>
    </w:lvl>
    <w:lvl w:ilvl="7">
      <w:start w:val="1"/>
      <w:numFmt w:val="decimal"/>
      <w:lvlText w:val="%1.%2.%3.%4.%5.%6.%7.%8."/>
      <w:lvlJc w:val="left"/>
      <w:pPr>
        <w:ind w:left="5580" w:hanging="1800"/>
      </w:pPr>
      <w:rPr>
        <w:rFonts w:hint="default"/>
        <w:b w:val="0"/>
        <w:i w:val="0"/>
        <w:sz w:val="24"/>
      </w:rPr>
    </w:lvl>
    <w:lvl w:ilvl="8">
      <w:start w:val="1"/>
      <w:numFmt w:val="decimal"/>
      <w:lvlText w:val="%1.%2.%3.%4.%5.%6.%7.%8.%9."/>
      <w:lvlJc w:val="left"/>
      <w:pPr>
        <w:ind w:left="6120" w:hanging="1800"/>
      </w:pPr>
      <w:rPr>
        <w:rFonts w:hint="default"/>
        <w:b w:val="0"/>
        <w:i w:val="0"/>
        <w:sz w:val="24"/>
      </w:rPr>
    </w:lvl>
  </w:abstractNum>
  <w:abstractNum w:abstractNumId="97" w15:restartNumberingAfterBreak="0">
    <w:nsid w:val="5E0A7A4C"/>
    <w:multiLevelType w:val="multilevel"/>
    <w:tmpl w:val="2D684BBE"/>
    <w:lvl w:ilvl="0">
      <w:start w:val="1"/>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98" w15:restartNumberingAfterBreak="0">
    <w:nsid w:val="5F661A77"/>
    <w:multiLevelType w:val="multilevel"/>
    <w:tmpl w:val="299ED8F8"/>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b w:val="0"/>
        <w:i w:val="0"/>
        <w:color w:val="auto"/>
        <w:sz w:val="20"/>
        <w:szCs w:val="2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9" w15:restartNumberingAfterBreak="0">
    <w:nsid w:val="5FFD2EF3"/>
    <w:multiLevelType w:val="hybridMultilevel"/>
    <w:tmpl w:val="FB94EA92"/>
    <w:lvl w:ilvl="0" w:tplc="1790579C">
      <w:start w:val="1"/>
      <w:numFmt w:val="decimal"/>
      <w:lvlText w:val="2.%1."/>
      <w:lvlJc w:val="left"/>
      <w:pPr>
        <w:tabs>
          <w:tab w:val="num" w:pos="3658"/>
        </w:tabs>
        <w:ind w:left="3658" w:hanging="397"/>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08D3DC4"/>
    <w:multiLevelType w:val="hybridMultilevel"/>
    <w:tmpl w:val="2FDEB4B0"/>
    <w:name w:val="WW8Num42222"/>
    <w:lvl w:ilvl="0" w:tplc="4A46B8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0E870B9"/>
    <w:multiLevelType w:val="multilevel"/>
    <w:tmpl w:val="6D560780"/>
    <w:lvl w:ilvl="0">
      <w:start w:val="2"/>
      <w:numFmt w:val="decimal"/>
      <w:lvlText w:val="%1"/>
      <w:lvlJc w:val="left"/>
      <w:pPr>
        <w:ind w:left="444" w:hanging="444"/>
      </w:pPr>
      <w:rPr>
        <w:rFonts w:hint="default"/>
        <w:i w:val="0"/>
      </w:rPr>
    </w:lvl>
    <w:lvl w:ilvl="1">
      <w:start w:val="4"/>
      <w:numFmt w:val="decimal"/>
      <w:lvlText w:val="%1.%2"/>
      <w:lvlJc w:val="left"/>
      <w:pPr>
        <w:ind w:left="684" w:hanging="444"/>
      </w:pPr>
      <w:rPr>
        <w:rFonts w:hint="default"/>
        <w:i w:val="0"/>
      </w:rPr>
    </w:lvl>
    <w:lvl w:ilvl="2">
      <w:start w:val="1"/>
      <w:numFmt w:val="decimal"/>
      <w:lvlText w:val="%1.%2.%3"/>
      <w:lvlJc w:val="left"/>
      <w:pPr>
        <w:ind w:left="1200" w:hanging="720"/>
      </w:pPr>
      <w:rPr>
        <w:rFonts w:hint="default"/>
        <w:i w:val="0"/>
      </w:rPr>
    </w:lvl>
    <w:lvl w:ilvl="3">
      <w:start w:val="1"/>
      <w:numFmt w:val="decimal"/>
      <w:lvlText w:val="%1.%2.%3.%4"/>
      <w:lvlJc w:val="left"/>
      <w:pPr>
        <w:ind w:left="1440" w:hanging="720"/>
      </w:pPr>
      <w:rPr>
        <w:rFonts w:hint="default"/>
        <w:i w:val="0"/>
      </w:rPr>
    </w:lvl>
    <w:lvl w:ilvl="4">
      <w:start w:val="1"/>
      <w:numFmt w:val="decimal"/>
      <w:lvlText w:val="%1.%2.%3.%4.%5"/>
      <w:lvlJc w:val="left"/>
      <w:pPr>
        <w:ind w:left="2040" w:hanging="1080"/>
      </w:pPr>
      <w:rPr>
        <w:rFonts w:hint="default"/>
        <w:i w:val="0"/>
      </w:rPr>
    </w:lvl>
    <w:lvl w:ilvl="5">
      <w:start w:val="1"/>
      <w:numFmt w:val="decimal"/>
      <w:lvlText w:val="%1.%2.%3.%4.%5.%6"/>
      <w:lvlJc w:val="left"/>
      <w:pPr>
        <w:ind w:left="2280" w:hanging="1080"/>
      </w:pPr>
      <w:rPr>
        <w:rFonts w:hint="default"/>
        <w:i w:val="0"/>
      </w:rPr>
    </w:lvl>
    <w:lvl w:ilvl="6">
      <w:start w:val="1"/>
      <w:numFmt w:val="decimal"/>
      <w:lvlText w:val="%1.%2.%3.%4.%5.%6.%7"/>
      <w:lvlJc w:val="left"/>
      <w:pPr>
        <w:ind w:left="2880" w:hanging="1440"/>
      </w:pPr>
      <w:rPr>
        <w:rFonts w:hint="default"/>
        <w:i w:val="0"/>
      </w:rPr>
    </w:lvl>
    <w:lvl w:ilvl="7">
      <w:start w:val="1"/>
      <w:numFmt w:val="decimal"/>
      <w:lvlText w:val="%1.%2.%3.%4.%5.%6.%7.%8"/>
      <w:lvlJc w:val="left"/>
      <w:pPr>
        <w:ind w:left="3120" w:hanging="1440"/>
      </w:pPr>
      <w:rPr>
        <w:rFonts w:hint="default"/>
        <w:i w:val="0"/>
      </w:rPr>
    </w:lvl>
    <w:lvl w:ilvl="8">
      <w:start w:val="1"/>
      <w:numFmt w:val="decimal"/>
      <w:lvlText w:val="%1.%2.%3.%4.%5.%6.%7.%8.%9"/>
      <w:lvlJc w:val="left"/>
      <w:pPr>
        <w:ind w:left="3720" w:hanging="1800"/>
      </w:pPr>
      <w:rPr>
        <w:rFonts w:hint="default"/>
        <w:i w:val="0"/>
      </w:rPr>
    </w:lvl>
  </w:abstractNum>
  <w:abstractNum w:abstractNumId="102" w15:restartNumberingAfterBreak="0">
    <w:nsid w:val="61490280"/>
    <w:multiLevelType w:val="hybridMultilevel"/>
    <w:tmpl w:val="4808C23A"/>
    <w:lvl w:ilvl="0" w:tplc="BB96D7DC">
      <w:start w:val="1"/>
      <w:numFmt w:val="decimal"/>
      <w:lvlText w:val="Điều %1."/>
      <w:lvlJc w:val="left"/>
      <w:pPr>
        <w:ind w:left="360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3" w15:restartNumberingAfterBreak="0">
    <w:nsid w:val="616A6BE5"/>
    <w:multiLevelType w:val="hybridMultilevel"/>
    <w:tmpl w:val="F602720E"/>
    <w:name w:val="WW8Num322222"/>
    <w:lvl w:ilvl="0" w:tplc="BE46153A">
      <w:start w:val="1"/>
      <w:numFmt w:val="lowerLetter"/>
      <w:lvlText w:val="%1)"/>
      <w:lvlJc w:val="left"/>
      <w:pPr>
        <w:ind w:left="148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4" w15:restartNumberingAfterBreak="0">
    <w:nsid w:val="61B07676"/>
    <w:multiLevelType w:val="hybridMultilevel"/>
    <w:tmpl w:val="97343CB2"/>
    <w:lvl w:ilvl="0" w:tplc="2C02AFBA">
      <w:start w:val="1"/>
      <w:numFmt w:val="decimal"/>
      <w:lvlText w:val="6.%1."/>
      <w:lvlJc w:val="left"/>
      <w:pPr>
        <w:tabs>
          <w:tab w:val="num" w:pos="397"/>
        </w:tabs>
        <w:ind w:left="397" w:hanging="397"/>
      </w:pPr>
      <w:rPr>
        <w:rFonts w:ascii="Arial" w:hAnsi="Arial" w:cs="Arial" w:hint="default"/>
        <w:b w:val="0"/>
        <w:i w:val="0"/>
        <w:sz w:val="20"/>
        <w:szCs w:val="20"/>
      </w:rPr>
    </w:lvl>
    <w:lvl w:ilvl="1" w:tplc="33B85FF4">
      <w:start w:val="1"/>
      <w:numFmt w:val="lowerLetter"/>
      <w:lvlText w:val="%2)"/>
      <w:lvlJc w:val="left"/>
      <w:pPr>
        <w:tabs>
          <w:tab w:val="num" w:pos="794"/>
        </w:tabs>
        <w:ind w:left="794" w:hanging="397"/>
      </w:pPr>
      <w:rPr>
        <w:rFonts w:ascii="Arial" w:hAnsi="Arial" w:cs="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1C060AD"/>
    <w:multiLevelType w:val="hybridMultilevel"/>
    <w:tmpl w:val="614041E6"/>
    <w:lvl w:ilvl="0" w:tplc="D0AE1F3E">
      <w:start w:val="1"/>
      <w:numFmt w:val="decimal"/>
      <w:lvlText w:val="2.%1."/>
      <w:lvlJc w:val="left"/>
      <w:pPr>
        <w:ind w:left="1713" w:hanging="360"/>
      </w:pPr>
      <w:rPr>
        <w:rFonts w:ascii="Arial" w:hAnsi="Arial" w:cs="Arial" w:hint="default"/>
        <w:b w:val="0"/>
        <w:i w:val="0"/>
        <w:sz w:val="20"/>
        <w:szCs w:val="20"/>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106" w15:restartNumberingAfterBreak="0">
    <w:nsid w:val="61E01682"/>
    <w:multiLevelType w:val="hybridMultilevel"/>
    <w:tmpl w:val="65468F74"/>
    <w:lvl w:ilvl="0" w:tplc="EA602744">
      <w:start w:val="1"/>
      <w:numFmt w:val="decimal"/>
      <w:lvlText w:val="%1."/>
      <w:lvlJc w:val="left"/>
      <w:pPr>
        <w:tabs>
          <w:tab w:val="num" w:pos="397"/>
        </w:tabs>
        <w:ind w:left="397" w:hanging="397"/>
      </w:pPr>
      <w:rPr>
        <w:rFonts w:hint="default"/>
        <w:b w:val="0"/>
        <w:i w:val="0"/>
        <w:sz w:val="20"/>
        <w:szCs w:val="20"/>
      </w:rPr>
    </w:lvl>
    <w:lvl w:ilvl="1" w:tplc="7FDA5248">
      <w:start w:val="1"/>
      <w:numFmt w:val="decimal"/>
      <w:lvlText w:val="7.%2."/>
      <w:lvlJc w:val="left"/>
      <w:pPr>
        <w:tabs>
          <w:tab w:val="num" w:pos="397"/>
        </w:tabs>
        <w:ind w:left="794" w:hanging="397"/>
      </w:pPr>
      <w:rPr>
        <w:rFonts w:ascii="Arial" w:hAnsi="Arial" w:cs="Arial"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63562892"/>
    <w:multiLevelType w:val="hybridMultilevel"/>
    <w:tmpl w:val="A60E042A"/>
    <w:lvl w:ilvl="0" w:tplc="7FDA5248">
      <w:start w:val="1"/>
      <w:numFmt w:val="decimal"/>
      <w:lvlText w:val="7.%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A162EF"/>
    <w:multiLevelType w:val="multilevel"/>
    <w:tmpl w:val="37983768"/>
    <w:lvl w:ilvl="0">
      <w:start w:val="2"/>
      <w:numFmt w:val="decimal"/>
      <w:lvlText w:val="%1"/>
      <w:lvlJc w:val="left"/>
      <w:pPr>
        <w:ind w:left="444" w:hanging="444"/>
      </w:pPr>
      <w:rPr>
        <w:rFonts w:cs="Arial" w:hint="default"/>
      </w:rPr>
    </w:lvl>
    <w:lvl w:ilvl="1">
      <w:start w:val="6"/>
      <w:numFmt w:val="decimal"/>
      <w:lvlText w:val="%1.%2"/>
      <w:lvlJc w:val="left"/>
      <w:pPr>
        <w:ind w:left="682" w:hanging="444"/>
      </w:pPr>
      <w:rPr>
        <w:rFonts w:cs="Arial" w:hint="default"/>
      </w:rPr>
    </w:lvl>
    <w:lvl w:ilvl="2">
      <w:start w:val="1"/>
      <w:numFmt w:val="decimal"/>
      <w:lvlText w:val="%1.6.%3"/>
      <w:lvlJc w:val="left"/>
      <w:pPr>
        <w:ind w:left="1196" w:hanging="720"/>
      </w:pPr>
      <w:rPr>
        <w:rFonts w:cs="Arial" w:hint="default"/>
        <w:b w:val="0"/>
      </w:rPr>
    </w:lvl>
    <w:lvl w:ilvl="3">
      <w:start w:val="1"/>
      <w:numFmt w:val="decimal"/>
      <w:lvlText w:val="%1.%2.%3.%4"/>
      <w:lvlJc w:val="left"/>
      <w:pPr>
        <w:ind w:left="1434" w:hanging="720"/>
      </w:pPr>
      <w:rPr>
        <w:rFonts w:cs="Arial" w:hint="default"/>
      </w:rPr>
    </w:lvl>
    <w:lvl w:ilvl="4">
      <w:start w:val="1"/>
      <w:numFmt w:val="decimal"/>
      <w:lvlText w:val="%1.%2.%3.%4.%5"/>
      <w:lvlJc w:val="left"/>
      <w:pPr>
        <w:ind w:left="2032" w:hanging="1080"/>
      </w:pPr>
      <w:rPr>
        <w:rFonts w:cs="Arial" w:hint="default"/>
      </w:rPr>
    </w:lvl>
    <w:lvl w:ilvl="5">
      <w:start w:val="1"/>
      <w:numFmt w:val="decimal"/>
      <w:lvlText w:val="%1.%2.%3.%4.%5.%6"/>
      <w:lvlJc w:val="left"/>
      <w:pPr>
        <w:ind w:left="2270" w:hanging="1080"/>
      </w:pPr>
      <w:rPr>
        <w:rFonts w:cs="Arial" w:hint="default"/>
      </w:rPr>
    </w:lvl>
    <w:lvl w:ilvl="6">
      <w:start w:val="1"/>
      <w:numFmt w:val="decimal"/>
      <w:lvlText w:val="%1.%2.%3.%4.%5.%6.%7"/>
      <w:lvlJc w:val="left"/>
      <w:pPr>
        <w:ind w:left="2868" w:hanging="1440"/>
      </w:pPr>
      <w:rPr>
        <w:rFonts w:cs="Arial" w:hint="default"/>
      </w:rPr>
    </w:lvl>
    <w:lvl w:ilvl="7">
      <w:start w:val="1"/>
      <w:numFmt w:val="decimal"/>
      <w:lvlText w:val="%1.%2.%3.%4.%5.%6.%7.%8"/>
      <w:lvlJc w:val="left"/>
      <w:pPr>
        <w:ind w:left="3106" w:hanging="1440"/>
      </w:pPr>
      <w:rPr>
        <w:rFonts w:cs="Arial" w:hint="default"/>
      </w:rPr>
    </w:lvl>
    <w:lvl w:ilvl="8">
      <w:start w:val="1"/>
      <w:numFmt w:val="decimal"/>
      <w:lvlText w:val="%1.%2.%3.%4.%5.%6.%7.%8.%9"/>
      <w:lvlJc w:val="left"/>
      <w:pPr>
        <w:ind w:left="3704" w:hanging="1800"/>
      </w:pPr>
      <w:rPr>
        <w:rFonts w:cs="Arial" w:hint="default"/>
      </w:rPr>
    </w:lvl>
  </w:abstractNum>
  <w:abstractNum w:abstractNumId="109" w15:restartNumberingAfterBreak="0">
    <w:nsid w:val="64846240"/>
    <w:multiLevelType w:val="hybridMultilevel"/>
    <w:tmpl w:val="B80AF30E"/>
    <w:lvl w:ilvl="0" w:tplc="DF44F2C8">
      <w:start w:val="1"/>
      <w:numFmt w:val="lowerLetter"/>
      <w:lvlText w:val="%1)"/>
      <w:lvlJc w:val="left"/>
      <w:pPr>
        <w:ind w:left="720" w:hanging="360"/>
      </w:pPr>
      <w:rPr>
        <w:rFonts w:hint="default"/>
        <w:b w:val="0"/>
        <w:i w:val="0"/>
        <w:color w:val="auto"/>
        <w:sz w:val="20"/>
        <w:szCs w:val="20"/>
      </w:rPr>
    </w:lvl>
    <w:lvl w:ilvl="1" w:tplc="C2C6AA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4BD639E"/>
    <w:multiLevelType w:val="multilevel"/>
    <w:tmpl w:val="1E1EEE68"/>
    <w:lvl w:ilvl="0">
      <w:start w:val="1"/>
      <w:numFmt w:val="decimal"/>
      <w:lvlText w:val="7.%1."/>
      <w:lvlJc w:val="left"/>
      <w:pPr>
        <w:ind w:left="360" w:hanging="360"/>
      </w:pPr>
      <w:rPr>
        <w:rFonts w:ascii="Arial" w:hAnsi="Arial" w:cs="Arial" w:hint="default"/>
        <w:b w:val="0"/>
        <w:i w:val="0"/>
        <w:sz w:val="20"/>
        <w:szCs w:val="20"/>
      </w:rPr>
    </w:lvl>
    <w:lvl w:ilvl="1">
      <w:start w:val="1"/>
      <w:numFmt w:val="lowerLetter"/>
      <w:lvlText w:val="%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11" w15:restartNumberingAfterBreak="0">
    <w:nsid w:val="6507042E"/>
    <w:multiLevelType w:val="multilevel"/>
    <w:tmpl w:val="2174A272"/>
    <w:lvl w:ilvl="0">
      <w:start w:val="1"/>
      <w:numFmt w:val="decimal"/>
      <w:lvlText w:val="5.%1."/>
      <w:lvlJc w:val="left"/>
      <w:pPr>
        <w:ind w:left="360" w:hanging="360"/>
      </w:pPr>
      <w:rPr>
        <w:rFonts w:ascii="Arial" w:hAnsi="Arial" w:cs="Arial" w:hint="default"/>
        <w:b w:val="0"/>
        <w:i w:val="0"/>
        <w:sz w:val="20"/>
        <w:szCs w:val="20"/>
      </w:rPr>
    </w:lvl>
    <w:lvl w:ilvl="1">
      <w:start w:val="1"/>
      <w:numFmt w:val="lowerLetter"/>
      <w:lvlText w:val="%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12" w15:restartNumberingAfterBreak="0">
    <w:nsid w:val="6578772E"/>
    <w:multiLevelType w:val="multilevel"/>
    <w:tmpl w:val="02D288C8"/>
    <w:lvl w:ilvl="0">
      <w:start w:val="4"/>
      <w:numFmt w:val="decimal"/>
      <w:lvlText w:val="%1"/>
      <w:lvlJc w:val="left"/>
      <w:pPr>
        <w:ind w:left="444" w:hanging="444"/>
      </w:pPr>
      <w:rPr>
        <w:rFonts w:hint="default"/>
      </w:rPr>
    </w:lvl>
    <w:lvl w:ilvl="1">
      <w:start w:val="2"/>
      <w:numFmt w:val="decimal"/>
      <w:lvlText w:val="%1.%2"/>
      <w:lvlJc w:val="left"/>
      <w:pPr>
        <w:ind w:left="684" w:hanging="444"/>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3" w15:restartNumberingAfterBreak="0">
    <w:nsid w:val="69261AD7"/>
    <w:multiLevelType w:val="multilevel"/>
    <w:tmpl w:val="BF68AD80"/>
    <w:lvl w:ilvl="0">
      <w:start w:val="6"/>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14" w15:restartNumberingAfterBreak="0">
    <w:nsid w:val="693F6BDA"/>
    <w:multiLevelType w:val="hybridMultilevel"/>
    <w:tmpl w:val="E2F69BB4"/>
    <w:lvl w:ilvl="0" w:tplc="64822EAC">
      <w:start w:val="1"/>
      <w:numFmt w:val="decimal"/>
      <w:lvlText w:val="%1."/>
      <w:lvlJc w:val="left"/>
      <w:pPr>
        <w:tabs>
          <w:tab w:val="num" w:pos="360"/>
        </w:tabs>
        <w:ind w:left="360" w:hanging="360"/>
      </w:pPr>
      <w:rPr>
        <w:rFonts w:hint="default"/>
      </w:rPr>
    </w:lvl>
    <w:lvl w:ilvl="1" w:tplc="EE56ECBA">
      <w:start w:val="1"/>
      <w:numFmt w:val="decimal"/>
      <w:lvlText w:val="8.%2."/>
      <w:lvlJc w:val="left"/>
      <w:pPr>
        <w:tabs>
          <w:tab w:val="num" w:pos="360"/>
        </w:tabs>
        <w:ind w:left="360" w:hanging="36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lvl>
    <w:lvl w:ilvl="3" w:tplc="CB3C5918">
      <w:start w:val="1"/>
      <w:numFmt w:val="decimal"/>
      <w:lvlText w:val="(%4)"/>
      <w:lvlJc w:val="left"/>
      <w:pPr>
        <w:tabs>
          <w:tab w:val="num" w:pos="504"/>
        </w:tabs>
        <w:ind w:left="504" w:hanging="504"/>
      </w:pPr>
      <w:rPr>
        <w:rFonts w:hint="default"/>
        <w:b/>
        <w:i w:val="0"/>
        <w:sz w:val="20"/>
        <w:szCs w:val="20"/>
      </w:rPr>
    </w:lvl>
    <w:lvl w:ilvl="4" w:tplc="04090019">
      <w:start w:val="1"/>
      <w:numFmt w:val="lowerLetter"/>
      <w:lvlText w:val="%5."/>
      <w:lvlJc w:val="left"/>
      <w:pPr>
        <w:tabs>
          <w:tab w:val="num" w:pos="3600"/>
        </w:tabs>
        <w:ind w:left="3600" w:hanging="360"/>
      </w:pPr>
    </w:lvl>
    <w:lvl w:ilvl="5" w:tplc="FB6E5CAE">
      <w:start w:val="1"/>
      <w:numFmt w:val="lowerRoman"/>
      <w:lvlText w:val="(%6)"/>
      <w:lvlJc w:val="left"/>
      <w:pPr>
        <w:tabs>
          <w:tab w:val="num" w:pos="4320"/>
        </w:tabs>
        <w:ind w:left="4320" w:hanging="180"/>
      </w:pPr>
      <w:rPr>
        <w:rFonts w:hint="default"/>
        <w:b w:val="0"/>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9662AC0"/>
    <w:multiLevelType w:val="multilevel"/>
    <w:tmpl w:val="478AE610"/>
    <w:lvl w:ilvl="0">
      <w:start w:val="10"/>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560" w:hanging="480"/>
      </w:pPr>
      <w:rPr>
        <w:rFonts w:ascii="Times New Roman" w:hAnsi="Times New Roman" w:cs="Times New Roman" w:hint="default"/>
        <w:b w:val="0"/>
        <w:i w:val="0"/>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6" w15:restartNumberingAfterBreak="0">
    <w:nsid w:val="6AAF7AB8"/>
    <w:multiLevelType w:val="multilevel"/>
    <w:tmpl w:val="C5C83B50"/>
    <w:lvl w:ilvl="0">
      <w:start w:val="1"/>
      <w:numFmt w:val="upperRoman"/>
      <w:lvlText w:val="%1."/>
      <w:lvlJc w:val="right"/>
      <w:pPr>
        <w:ind w:left="720" w:hanging="360"/>
      </w:pPr>
    </w:lvl>
    <w:lvl w:ilvl="1">
      <w:start w:val="1"/>
      <w:numFmt w:val="decimal"/>
      <w:isLgl/>
      <w:lvlText w:val="%1.%2"/>
      <w:lvlJc w:val="left"/>
      <w:pPr>
        <w:ind w:left="862" w:hanging="444"/>
      </w:pPr>
      <w:rPr>
        <w:rFonts w:hint="default"/>
      </w:rPr>
    </w:lvl>
    <w:lvl w:ilvl="2">
      <w:start w:val="1"/>
      <w:numFmt w:val="decimal"/>
      <w:isLgl/>
      <w:lvlText w:val="%1.%2.%3"/>
      <w:lvlJc w:val="left"/>
      <w:pPr>
        <w:ind w:left="1196" w:hanging="720"/>
      </w:pPr>
      <w:rPr>
        <w:rFonts w:hint="default"/>
      </w:rPr>
    </w:lvl>
    <w:lvl w:ilvl="3">
      <w:start w:val="1"/>
      <w:numFmt w:val="decimal"/>
      <w:isLgl/>
      <w:lvlText w:val="%1.%2.%3.%4"/>
      <w:lvlJc w:val="left"/>
      <w:pPr>
        <w:ind w:left="1254" w:hanging="72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1730"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206" w:hanging="1440"/>
      </w:pPr>
      <w:rPr>
        <w:rFonts w:hint="default"/>
      </w:rPr>
    </w:lvl>
    <w:lvl w:ilvl="8">
      <w:start w:val="1"/>
      <w:numFmt w:val="decimal"/>
      <w:isLgl/>
      <w:lvlText w:val="%1.%2.%3.%4.%5.%6.%7.%8.%9"/>
      <w:lvlJc w:val="left"/>
      <w:pPr>
        <w:ind w:left="2624" w:hanging="1800"/>
      </w:pPr>
      <w:rPr>
        <w:rFonts w:hint="default"/>
      </w:rPr>
    </w:lvl>
  </w:abstractNum>
  <w:abstractNum w:abstractNumId="117" w15:restartNumberingAfterBreak="0">
    <w:nsid w:val="6B1B2EA9"/>
    <w:multiLevelType w:val="multilevel"/>
    <w:tmpl w:val="FD58E0F8"/>
    <w:lvl w:ilvl="0">
      <w:start w:val="8"/>
      <w:numFmt w:val="decimal"/>
      <w:lvlText w:val="%1"/>
      <w:lvlJc w:val="left"/>
      <w:pPr>
        <w:ind w:left="360" w:hanging="360"/>
      </w:pPr>
      <w:rPr>
        <w:rFonts w:hint="default"/>
      </w:rPr>
    </w:lvl>
    <w:lvl w:ilvl="1">
      <w:start w:val="1"/>
      <w:numFmt w:val="decimal"/>
      <w:lvlText w:val="2.%2."/>
      <w:lvlJc w:val="left"/>
      <w:pPr>
        <w:ind w:left="450" w:hanging="360"/>
      </w:pPr>
      <w:rPr>
        <w:rFonts w:ascii="Arial" w:hAnsi="Arial" w:cs="Arial" w:hint="default"/>
        <w:b w:val="0"/>
        <w:i w:val="0"/>
        <w:color w:val="auto"/>
        <w:sz w:val="20"/>
        <w:szCs w:val="2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8" w15:restartNumberingAfterBreak="0">
    <w:nsid w:val="6CF25D72"/>
    <w:multiLevelType w:val="hybridMultilevel"/>
    <w:tmpl w:val="48CE6E60"/>
    <w:lvl w:ilvl="0" w:tplc="B1909308">
      <w:start w:val="1"/>
      <w:numFmt w:val="decimal"/>
      <w:lvlText w:val="Điều %1."/>
      <w:lvlJc w:val="left"/>
      <w:pPr>
        <w:ind w:left="3621" w:hanging="360"/>
      </w:pPr>
      <w:rPr>
        <w:rFonts w:ascii="Arial" w:hAnsi="Arial" w:cs="Arial" w:hint="default"/>
        <w:b/>
        <w:i w:val="0"/>
        <w:w w:val="100"/>
        <w:sz w:val="20"/>
        <w:szCs w:val="20"/>
      </w:rPr>
    </w:lvl>
    <w:lvl w:ilvl="1" w:tplc="042A0019" w:tentative="1">
      <w:start w:val="1"/>
      <w:numFmt w:val="lowerLetter"/>
      <w:lvlText w:val="%2."/>
      <w:lvlJc w:val="left"/>
      <w:pPr>
        <w:ind w:left="5616" w:hanging="360"/>
      </w:pPr>
    </w:lvl>
    <w:lvl w:ilvl="2" w:tplc="042A001B" w:tentative="1">
      <w:start w:val="1"/>
      <w:numFmt w:val="lowerRoman"/>
      <w:lvlText w:val="%3."/>
      <w:lvlJc w:val="right"/>
      <w:pPr>
        <w:ind w:left="6336" w:hanging="180"/>
      </w:pPr>
    </w:lvl>
    <w:lvl w:ilvl="3" w:tplc="042A000F" w:tentative="1">
      <w:start w:val="1"/>
      <w:numFmt w:val="decimal"/>
      <w:lvlText w:val="%4."/>
      <w:lvlJc w:val="left"/>
      <w:pPr>
        <w:ind w:left="7056" w:hanging="360"/>
      </w:pPr>
    </w:lvl>
    <w:lvl w:ilvl="4" w:tplc="042A0019" w:tentative="1">
      <w:start w:val="1"/>
      <w:numFmt w:val="lowerLetter"/>
      <w:lvlText w:val="%5."/>
      <w:lvlJc w:val="left"/>
      <w:pPr>
        <w:ind w:left="7776" w:hanging="360"/>
      </w:pPr>
    </w:lvl>
    <w:lvl w:ilvl="5" w:tplc="042A001B" w:tentative="1">
      <w:start w:val="1"/>
      <w:numFmt w:val="lowerRoman"/>
      <w:lvlText w:val="%6."/>
      <w:lvlJc w:val="right"/>
      <w:pPr>
        <w:ind w:left="8496" w:hanging="180"/>
      </w:pPr>
    </w:lvl>
    <w:lvl w:ilvl="6" w:tplc="042A000F" w:tentative="1">
      <w:start w:val="1"/>
      <w:numFmt w:val="decimal"/>
      <w:lvlText w:val="%7."/>
      <w:lvlJc w:val="left"/>
      <w:pPr>
        <w:ind w:left="9216" w:hanging="360"/>
      </w:pPr>
    </w:lvl>
    <w:lvl w:ilvl="7" w:tplc="042A0019" w:tentative="1">
      <w:start w:val="1"/>
      <w:numFmt w:val="lowerLetter"/>
      <w:lvlText w:val="%8."/>
      <w:lvlJc w:val="left"/>
      <w:pPr>
        <w:ind w:left="9936" w:hanging="360"/>
      </w:pPr>
    </w:lvl>
    <w:lvl w:ilvl="8" w:tplc="042A001B" w:tentative="1">
      <w:start w:val="1"/>
      <w:numFmt w:val="lowerRoman"/>
      <w:lvlText w:val="%9."/>
      <w:lvlJc w:val="right"/>
      <w:pPr>
        <w:ind w:left="10656" w:hanging="180"/>
      </w:pPr>
    </w:lvl>
  </w:abstractNum>
  <w:abstractNum w:abstractNumId="119" w15:restartNumberingAfterBreak="0">
    <w:nsid w:val="6F247CBA"/>
    <w:multiLevelType w:val="multilevel"/>
    <w:tmpl w:val="9356DE1E"/>
    <w:lvl w:ilvl="0">
      <w:start w:val="3"/>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20" w15:restartNumberingAfterBreak="0">
    <w:nsid w:val="70FD728B"/>
    <w:multiLevelType w:val="multilevel"/>
    <w:tmpl w:val="1786BBDA"/>
    <w:lvl w:ilvl="0">
      <w:start w:val="4"/>
      <w:numFmt w:val="decimal"/>
      <w:lvlText w:val="%1"/>
      <w:lvlJc w:val="left"/>
      <w:pPr>
        <w:ind w:left="444" w:hanging="444"/>
      </w:pPr>
      <w:rPr>
        <w:rFonts w:hint="default"/>
      </w:rPr>
    </w:lvl>
    <w:lvl w:ilvl="1">
      <w:start w:val="3"/>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21" w15:restartNumberingAfterBreak="0">
    <w:nsid w:val="71051F80"/>
    <w:multiLevelType w:val="multilevel"/>
    <w:tmpl w:val="FE1AD1F6"/>
    <w:lvl w:ilvl="0">
      <w:start w:val="14"/>
      <w:numFmt w:val="decimal"/>
      <w:lvlText w:val="%1"/>
      <w:lvlJc w:val="left"/>
      <w:pPr>
        <w:ind w:left="552" w:hanging="552"/>
      </w:pPr>
      <w:rPr>
        <w:rFonts w:hint="default"/>
      </w:rPr>
    </w:lvl>
    <w:lvl w:ilvl="1">
      <w:start w:val="2"/>
      <w:numFmt w:val="decimal"/>
      <w:lvlText w:val="%1.%2"/>
      <w:lvlJc w:val="left"/>
      <w:pPr>
        <w:ind w:left="790" w:hanging="552"/>
      </w:pPr>
      <w:rPr>
        <w:rFonts w:hint="default"/>
      </w:rPr>
    </w:lvl>
    <w:lvl w:ilvl="2">
      <w:start w:val="1"/>
      <w:numFmt w:val="decimal"/>
      <w:lvlText w:val="8.%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22" w15:restartNumberingAfterBreak="0">
    <w:nsid w:val="71E47E36"/>
    <w:multiLevelType w:val="multilevel"/>
    <w:tmpl w:val="D4C401C6"/>
    <w:lvl w:ilvl="0">
      <w:start w:val="5"/>
      <w:numFmt w:val="decimal"/>
      <w:lvlText w:val="%1"/>
      <w:lvlJc w:val="left"/>
      <w:pPr>
        <w:ind w:left="444" w:hanging="444"/>
      </w:pPr>
      <w:rPr>
        <w:rFonts w:hint="default"/>
        <w:color w:val="000000"/>
      </w:rPr>
    </w:lvl>
    <w:lvl w:ilvl="1">
      <w:start w:val="2"/>
      <w:numFmt w:val="decimal"/>
      <w:lvlText w:val="%1.%2"/>
      <w:lvlJc w:val="left"/>
      <w:pPr>
        <w:ind w:left="804" w:hanging="444"/>
      </w:pPr>
      <w:rPr>
        <w:rFonts w:hint="default"/>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3" w15:restartNumberingAfterBreak="0">
    <w:nsid w:val="73875521"/>
    <w:multiLevelType w:val="hybridMultilevel"/>
    <w:tmpl w:val="A9383B1E"/>
    <w:lvl w:ilvl="0" w:tplc="FDE012B0">
      <w:start w:val="1"/>
      <w:numFmt w:val="decimal"/>
      <w:lvlText w:val="1.%1."/>
      <w:lvlJc w:val="left"/>
      <w:pPr>
        <w:ind w:left="1196" w:hanging="360"/>
      </w:pPr>
      <w:rPr>
        <w:rFonts w:ascii="Arial" w:hAnsi="Arial" w:cs="Arial" w:hint="default"/>
        <w:b w:val="0"/>
        <w:i w:val="0"/>
        <w:sz w:val="20"/>
        <w:szCs w:val="20"/>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24" w15:restartNumberingAfterBreak="0">
    <w:nsid w:val="748846DC"/>
    <w:multiLevelType w:val="hybridMultilevel"/>
    <w:tmpl w:val="3454CBB8"/>
    <w:lvl w:ilvl="0" w:tplc="2C02AFBA">
      <w:start w:val="1"/>
      <w:numFmt w:val="decimal"/>
      <w:lvlText w:val="6.%1."/>
      <w:lvlJc w:val="left"/>
      <w:pPr>
        <w:tabs>
          <w:tab w:val="num" w:pos="397"/>
        </w:tabs>
        <w:ind w:left="397" w:hanging="397"/>
      </w:pPr>
      <w:rPr>
        <w:rFonts w:ascii="Arial" w:hAnsi="Arial" w:cs="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4D60251"/>
    <w:multiLevelType w:val="hybridMultilevel"/>
    <w:tmpl w:val="AB86C57C"/>
    <w:lvl w:ilvl="0" w:tplc="158261E4">
      <w:start w:val="1"/>
      <w:numFmt w:val="decimal"/>
      <w:lvlText w:val="%1."/>
      <w:lvlJc w:val="left"/>
      <w:pPr>
        <w:tabs>
          <w:tab w:val="num" w:pos="397"/>
        </w:tabs>
        <w:ind w:left="397" w:hanging="397"/>
      </w:pPr>
      <w:rPr>
        <w:rFonts w:hint="default"/>
        <w:b w:val="0"/>
        <w:i w:val="0"/>
        <w:sz w:val="20"/>
        <w:szCs w:val="20"/>
      </w:rPr>
    </w:lvl>
    <w:lvl w:ilvl="1" w:tplc="FDE012B0">
      <w:start w:val="1"/>
      <w:numFmt w:val="decimal"/>
      <w:lvlText w:val="1.%2."/>
      <w:lvlJc w:val="left"/>
      <w:pPr>
        <w:tabs>
          <w:tab w:val="num" w:pos="397"/>
        </w:tabs>
        <w:ind w:left="794" w:hanging="397"/>
      </w:pPr>
      <w:rPr>
        <w:rFonts w:ascii="Arial" w:hAnsi="Arial" w:cs="Arial" w:hint="default"/>
        <w:b w:val="0"/>
        <w:i w:val="0"/>
        <w:sz w:val="20"/>
        <w:szCs w:val="20"/>
      </w:rPr>
    </w:lvl>
    <w:lvl w:ilvl="2" w:tplc="FB6E5CAE">
      <w:start w:val="1"/>
      <w:numFmt w:val="lowerRoman"/>
      <w:lvlText w:val="(%3)"/>
      <w:lvlJc w:val="left"/>
      <w:pPr>
        <w:ind w:left="2700" w:hanging="720"/>
      </w:pPr>
      <w:rPr>
        <w:rFonts w:hint="default"/>
        <w:b w:val="0"/>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064060"/>
    <w:multiLevelType w:val="hybridMultilevel"/>
    <w:tmpl w:val="B23416D4"/>
    <w:lvl w:ilvl="0" w:tplc="00000009">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27" w15:restartNumberingAfterBreak="0">
    <w:nsid w:val="75FD36FD"/>
    <w:multiLevelType w:val="hybridMultilevel"/>
    <w:tmpl w:val="6DFA9AC4"/>
    <w:lvl w:ilvl="0" w:tplc="A1AE1190">
      <w:start w:val="1"/>
      <w:numFmt w:val="decimal"/>
      <w:lvlText w:val="Điều %1."/>
      <w:lvlJc w:val="left"/>
      <w:pPr>
        <w:tabs>
          <w:tab w:val="num" w:pos="864"/>
        </w:tabs>
        <w:ind w:left="0" w:firstLine="0"/>
      </w:pPr>
      <w:rPr>
        <w:rFonts w:hint="default"/>
      </w:rPr>
    </w:lvl>
    <w:lvl w:ilvl="1" w:tplc="54D4D8D4">
      <w:start w:val="1"/>
      <w:numFmt w:val="bullet"/>
      <w:lvlText w:val="–"/>
      <w:lvlJc w:val="left"/>
      <w:pPr>
        <w:tabs>
          <w:tab w:val="num" w:pos="360"/>
        </w:tabs>
        <w:ind w:left="360" w:hanging="360"/>
      </w:pPr>
      <w:rPr>
        <w:rFonts w:ascii="VNI-Times" w:eastAsia="Times New Roman" w:hAnsi="VNI-Times" w:cs="Times New Roman" w:hint="default"/>
      </w:rPr>
    </w:lvl>
    <w:lvl w:ilvl="2" w:tplc="2F7AB0D0">
      <w:start w:val="2"/>
      <w:numFmt w:val="bullet"/>
      <w:lvlText w:val="-"/>
      <w:lvlJc w:val="left"/>
      <w:pPr>
        <w:tabs>
          <w:tab w:val="num" w:pos="2340"/>
        </w:tabs>
        <w:ind w:left="2340" w:hanging="360"/>
      </w:pPr>
      <w:rPr>
        <w:rFonts w:ascii="Times New Roman" w:eastAsia="Times New Roman" w:hAnsi="Times New Roman" w:cs="Times New Roman" w:hint="default"/>
      </w:rPr>
    </w:lvl>
    <w:lvl w:ilvl="3" w:tplc="50E8612E">
      <w:start w:val="1"/>
      <w:numFmt w:val="decimal"/>
      <w:lvlText w:val="%4."/>
      <w:lvlJc w:val="left"/>
      <w:pPr>
        <w:tabs>
          <w:tab w:val="num" w:pos="360"/>
        </w:tabs>
        <w:ind w:left="360" w:hanging="360"/>
      </w:pPr>
      <w:rPr>
        <w:rFonts w:hint="default"/>
      </w:rPr>
    </w:lvl>
    <w:lvl w:ilvl="4" w:tplc="EE56ECBA">
      <w:start w:val="1"/>
      <w:numFmt w:val="decimal"/>
      <w:lvlText w:val="8.%5."/>
      <w:lvlJc w:val="left"/>
      <w:pPr>
        <w:tabs>
          <w:tab w:val="num" w:pos="360"/>
        </w:tabs>
        <w:ind w:left="360" w:hanging="360"/>
      </w:pPr>
      <w:rPr>
        <w:rFonts w:ascii="Arial" w:hAnsi="Arial" w:cs="Arial" w:hint="default"/>
        <w:b w:val="0"/>
        <w:i w:val="0"/>
        <w:sz w:val="20"/>
        <w:szCs w:val="20"/>
      </w:rPr>
    </w:lvl>
    <w:lvl w:ilvl="5" w:tplc="1458F96A">
      <w:start w:val="1"/>
      <w:numFmt w:val="decimal"/>
      <w:lvlText w:val="%6."/>
      <w:lvlJc w:val="left"/>
      <w:pPr>
        <w:tabs>
          <w:tab w:val="num" w:pos="504"/>
        </w:tabs>
        <w:ind w:left="504" w:hanging="504"/>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668551F"/>
    <w:multiLevelType w:val="hybridMultilevel"/>
    <w:tmpl w:val="9FDC3A5E"/>
    <w:lvl w:ilvl="0" w:tplc="5882CDEC">
      <w:start w:val="1"/>
      <w:numFmt w:val="decimal"/>
      <w:lvlText w:val="%1."/>
      <w:lvlJc w:val="left"/>
      <w:pPr>
        <w:ind w:left="720" w:hanging="360"/>
      </w:pPr>
      <w:rPr>
        <w:rFonts w:ascii="Arial" w:hAnsi="Arial" w:cs="Arial" w:hint="default"/>
        <w:b w:val="0"/>
        <w:i w:val="0"/>
        <w:w w:val="100"/>
        <w:sz w:val="20"/>
        <w:szCs w:val="2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9" w15:restartNumberingAfterBreak="0">
    <w:nsid w:val="771C3AAB"/>
    <w:multiLevelType w:val="multilevel"/>
    <w:tmpl w:val="C226A24E"/>
    <w:lvl w:ilvl="0">
      <w:start w:val="5"/>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130" w15:restartNumberingAfterBreak="0">
    <w:nsid w:val="77D757D5"/>
    <w:multiLevelType w:val="multilevel"/>
    <w:tmpl w:val="8C808A28"/>
    <w:lvl w:ilvl="0">
      <w:start w:val="2"/>
      <w:numFmt w:val="decimal"/>
      <w:lvlText w:val="%1"/>
      <w:lvlJc w:val="left"/>
      <w:pPr>
        <w:ind w:left="444" w:hanging="444"/>
      </w:pPr>
      <w:rPr>
        <w:rFonts w:cs="Times New Roman" w:hint="default"/>
      </w:rPr>
    </w:lvl>
    <w:lvl w:ilvl="1">
      <w:start w:val="4"/>
      <w:numFmt w:val="decimal"/>
      <w:lvlText w:val="%1.%2"/>
      <w:lvlJc w:val="left"/>
      <w:pPr>
        <w:ind w:left="682" w:hanging="444"/>
      </w:pPr>
      <w:rPr>
        <w:rFonts w:cs="Times New Roman" w:hint="default"/>
      </w:rPr>
    </w:lvl>
    <w:lvl w:ilvl="2">
      <w:start w:val="1"/>
      <w:numFmt w:val="decimal"/>
      <w:lvlText w:val="%1.%2.%3"/>
      <w:lvlJc w:val="left"/>
      <w:pPr>
        <w:ind w:left="1196" w:hanging="720"/>
      </w:pPr>
      <w:rPr>
        <w:rFonts w:cs="Times New Roman" w:hint="default"/>
      </w:rPr>
    </w:lvl>
    <w:lvl w:ilvl="3">
      <w:start w:val="1"/>
      <w:numFmt w:val="decimal"/>
      <w:lvlText w:val="%1.%2.%3.%4"/>
      <w:lvlJc w:val="left"/>
      <w:pPr>
        <w:ind w:left="1434" w:hanging="720"/>
      </w:pPr>
      <w:rPr>
        <w:rFonts w:cs="Times New Roman" w:hint="default"/>
      </w:rPr>
    </w:lvl>
    <w:lvl w:ilvl="4">
      <w:start w:val="1"/>
      <w:numFmt w:val="decimal"/>
      <w:lvlText w:val="%1.%2.%3.%4.%5"/>
      <w:lvlJc w:val="left"/>
      <w:pPr>
        <w:ind w:left="2032" w:hanging="1080"/>
      </w:pPr>
      <w:rPr>
        <w:rFonts w:cs="Times New Roman" w:hint="default"/>
      </w:rPr>
    </w:lvl>
    <w:lvl w:ilvl="5">
      <w:start w:val="1"/>
      <w:numFmt w:val="decimal"/>
      <w:lvlText w:val="%1.%2.%3.%4.%5.%6"/>
      <w:lvlJc w:val="left"/>
      <w:pPr>
        <w:ind w:left="2270" w:hanging="1080"/>
      </w:pPr>
      <w:rPr>
        <w:rFonts w:cs="Times New Roman" w:hint="default"/>
      </w:rPr>
    </w:lvl>
    <w:lvl w:ilvl="6">
      <w:start w:val="1"/>
      <w:numFmt w:val="decimal"/>
      <w:lvlText w:val="%1.%2.%3.%4.%5.%6.%7"/>
      <w:lvlJc w:val="left"/>
      <w:pPr>
        <w:ind w:left="2868" w:hanging="1440"/>
      </w:pPr>
      <w:rPr>
        <w:rFonts w:cs="Times New Roman" w:hint="default"/>
      </w:rPr>
    </w:lvl>
    <w:lvl w:ilvl="7">
      <w:start w:val="1"/>
      <w:numFmt w:val="decimal"/>
      <w:lvlText w:val="%1.%2.%3.%4.%5.%6.%7.%8"/>
      <w:lvlJc w:val="left"/>
      <w:pPr>
        <w:ind w:left="3106" w:hanging="1440"/>
      </w:pPr>
      <w:rPr>
        <w:rFonts w:cs="Times New Roman" w:hint="default"/>
      </w:rPr>
    </w:lvl>
    <w:lvl w:ilvl="8">
      <w:start w:val="1"/>
      <w:numFmt w:val="decimal"/>
      <w:lvlText w:val="%1.%2.%3.%4.%5.%6.%7.%8.%9"/>
      <w:lvlJc w:val="left"/>
      <w:pPr>
        <w:ind w:left="3704" w:hanging="1800"/>
      </w:pPr>
      <w:rPr>
        <w:rFonts w:cs="Times New Roman" w:hint="default"/>
      </w:rPr>
    </w:lvl>
  </w:abstractNum>
  <w:abstractNum w:abstractNumId="131" w15:restartNumberingAfterBreak="0">
    <w:nsid w:val="799B7275"/>
    <w:multiLevelType w:val="multilevel"/>
    <w:tmpl w:val="5B149AE6"/>
    <w:lvl w:ilvl="0">
      <w:start w:val="17"/>
      <w:numFmt w:val="decimal"/>
      <w:lvlText w:val="%1."/>
      <w:lvlJc w:val="left"/>
      <w:pPr>
        <w:ind w:left="600" w:hanging="600"/>
      </w:pPr>
      <w:rPr>
        <w:rFonts w:hint="default"/>
      </w:rPr>
    </w:lvl>
    <w:lvl w:ilvl="1">
      <w:start w:val="10"/>
      <w:numFmt w:val="decimal"/>
      <w:lvlText w:val="%1.%2."/>
      <w:lvlJc w:val="left"/>
      <w:pPr>
        <w:ind w:left="1140" w:hanging="600"/>
      </w:pPr>
      <w:rPr>
        <w:rFonts w:ascii="Times New Roman" w:hAnsi="Times New Roman" w:cs="Times New Roman" w:hint="default"/>
        <w:b w:val="0"/>
        <w:i w:val="0"/>
        <w:sz w:val="24"/>
        <w:szCs w:val="24"/>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2" w15:restartNumberingAfterBreak="0">
    <w:nsid w:val="7A2A7D79"/>
    <w:multiLevelType w:val="hybridMultilevel"/>
    <w:tmpl w:val="ACD27C72"/>
    <w:lvl w:ilvl="0" w:tplc="B80C46FE">
      <w:start w:val="1"/>
      <w:numFmt w:val="decimal"/>
      <w:lvlText w:val="5.%1."/>
      <w:lvlJc w:val="left"/>
      <w:pPr>
        <w:ind w:left="1287" w:hanging="360"/>
      </w:pPr>
      <w:rPr>
        <w:rFonts w:ascii="Arial" w:hAnsi="Arial" w:cs="Arial" w:hint="default"/>
        <w:b w:val="0"/>
        <w:i w:val="0"/>
        <w:color w:val="auto"/>
        <w:sz w:val="20"/>
        <w:szCs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3" w15:restartNumberingAfterBreak="0">
    <w:nsid w:val="7AE91C21"/>
    <w:multiLevelType w:val="multilevel"/>
    <w:tmpl w:val="955A3BF2"/>
    <w:lvl w:ilvl="0">
      <w:start w:val="2"/>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34" w15:restartNumberingAfterBreak="0">
    <w:nsid w:val="7CCA33A0"/>
    <w:multiLevelType w:val="multilevel"/>
    <w:tmpl w:val="97143DCE"/>
    <w:lvl w:ilvl="0">
      <w:start w:val="2"/>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35" w15:restartNumberingAfterBreak="0">
    <w:nsid w:val="7CD96A92"/>
    <w:multiLevelType w:val="multilevel"/>
    <w:tmpl w:val="7CE6287C"/>
    <w:lvl w:ilvl="0">
      <w:start w:val="2"/>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num w:numId="1">
    <w:abstractNumId w:val="114"/>
  </w:num>
  <w:num w:numId="2">
    <w:abstractNumId w:val="127"/>
  </w:num>
  <w:num w:numId="3">
    <w:abstractNumId w:val="118"/>
  </w:num>
  <w:num w:numId="4">
    <w:abstractNumId w:val="95"/>
  </w:num>
  <w:num w:numId="5">
    <w:abstractNumId w:val="125"/>
  </w:num>
  <w:num w:numId="6">
    <w:abstractNumId w:val="3"/>
  </w:num>
  <w:num w:numId="7">
    <w:abstractNumId w:val="91"/>
  </w:num>
  <w:num w:numId="8">
    <w:abstractNumId w:val="104"/>
  </w:num>
  <w:num w:numId="9">
    <w:abstractNumId w:val="41"/>
  </w:num>
  <w:num w:numId="10">
    <w:abstractNumId w:val="124"/>
  </w:num>
  <w:num w:numId="11">
    <w:abstractNumId w:val="106"/>
  </w:num>
  <w:num w:numId="12">
    <w:abstractNumId w:val="36"/>
  </w:num>
  <w:num w:numId="13">
    <w:abstractNumId w:val="45"/>
  </w:num>
  <w:num w:numId="14">
    <w:abstractNumId w:val="51"/>
  </w:num>
  <w:num w:numId="15">
    <w:abstractNumId w:val="49"/>
  </w:num>
  <w:num w:numId="16">
    <w:abstractNumId w:val="107"/>
  </w:num>
  <w:num w:numId="17">
    <w:abstractNumId w:val="1"/>
  </w:num>
  <w:num w:numId="18">
    <w:abstractNumId w:val="55"/>
  </w:num>
  <w:num w:numId="19">
    <w:abstractNumId w:val="17"/>
  </w:num>
  <w:num w:numId="20">
    <w:abstractNumId w:val="86"/>
  </w:num>
  <w:num w:numId="21">
    <w:abstractNumId w:val="85"/>
  </w:num>
  <w:num w:numId="22">
    <w:abstractNumId w:val="111"/>
  </w:num>
  <w:num w:numId="23">
    <w:abstractNumId w:val="68"/>
  </w:num>
  <w:num w:numId="24">
    <w:abstractNumId w:val="87"/>
  </w:num>
  <w:num w:numId="25">
    <w:abstractNumId w:val="11"/>
  </w:num>
  <w:num w:numId="26">
    <w:abstractNumId w:val="76"/>
  </w:num>
  <w:num w:numId="27">
    <w:abstractNumId w:val="129"/>
  </w:num>
  <w:num w:numId="28">
    <w:abstractNumId w:val="93"/>
  </w:num>
  <w:num w:numId="29">
    <w:abstractNumId w:val="131"/>
  </w:num>
  <w:num w:numId="30">
    <w:abstractNumId w:val="115"/>
  </w:num>
  <w:num w:numId="31">
    <w:abstractNumId w:val="65"/>
  </w:num>
  <w:num w:numId="32">
    <w:abstractNumId w:val="96"/>
  </w:num>
  <w:num w:numId="33">
    <w:abstractNumId w:val="117"/>
  </w:num>
  <w:num w:numId="34">
    <w:abstractNumId w:val="9"/>
  </w:num>
  <w:num w:numId="35">
    <w:abstractNumId w:val="13"/>
  </w:num>
  <w:num w:numId="36">
    <w:abstractNumId w:val="63"/>
  </w:num>
  <w:num w:numId="37">
    <w:abstractNumId w:val="10"/>
  </w:num>
  <w:num w:numId="38">
    <w:abstractNumId w:val="31"/>
  </w:num>
  <w:num w:numId="39">
    <w:abstractNumId w:val="20"/>
  </w:num>
  <w:num w:numId="40">
    <w:abstractNumId w:val="102"/>
  </w:num>
  <w:num w:numId="41">
    <w:abstractNumId w:val="15"/>
  </w:num>
  <w:num w:numId="42">
    <w:abstractNumId w:val="128"/>
  </w:num>
  <w:num w:numId="43">
    <w:abstractNumId w:val="24"/>
  </w:num>
  <w:num w:numId="44">
    <w:abstractNumId w:val="42"/>
  </w:num>
  <w:num w:numId="45">
    <w:abstractNumId w:val="53"/>
  </w:num>
  <w:num w:numId="46">
    <w:abstractNumId w:val="82"/>
  </w:num>
  <w:num w:numId="47">
    <w:abstractNumId w:val="62"/>
  </w:num>
  <w:num w:numId="48">
    <w:abstractNumId w:val="29"/>
  </w:num>
  <w:num w:numId="49">
    <w:abstractNumId w:val="123"/>
  </w:num>
  <w:num w:numId="50">
    <w:abstractNumId w:val="74"/>
  </w:num>
  <w:num w:numId="51">
    <w:abstractNumId w:val="110"/>
  </w:num>
  <w:num w:numId="52">
    <w:abstractNumId w:val="88"/>
  </w:num>
  <w:num w:numId="53">
    <w:abstractNumId w:val="14"/>
  </w:num>
  <w:num w:numId="54">
    <w:abstractNumId w:val="132"/>
  </w:num>
  <w:num w:numId="55">
    <w:abstractNumId w:val="7"/>
  </w:num>
  <w:num w:numId="56">
    <w:abstractNumId w:val="66"/>
  </w:num>
  <w:num w:numId="57">
    <w:abstractNumId w:val="77"/>
  </w:num>
  <w:num w:numId="58">
    <w:abstractNumId w:val="105"/>
  </w:num>
  <w:num w:numId="59">
    <w:abstractNumId w:val="5"/>
  </w:num>
  <w:num w:numId="60">
    <w:abstractNumId w:val="8"/>
  </w:num>
  <w:num w:numId="61">
    <w:abstractNumId w:val="89"/>
  </w:num>
  <w:num w:numId="62">
    <w:abstractNumId w:val="99"/>
  </w:num>
  <w:num w:numId="63">
    <w:abstractNumId w:val="97"/>
  </w:num>
  <w:num w:numId="64">
    <w:abstractNumId w:val="4"/>
  </w:num>
  <w:num w:numId="65">
    <w:abstractNumId w:val="25"/>
  </w:num>
  <w:num w:numId="66">
    <w:abstractNumId w:val="135"/>
  </w:num>
  <w:num w:numId="67">
    <w:abstractNumId w:val="39"/>
  </w:num>
  <w:num w:numId="68">
    <w:abstractNumId w:val="46"/>
  </w:num>
  <w:num w:numId="69">
    <w:abstractNumId w:val="130"/>
  </w:num>
  <w:num w:numId="70">
    <w:abstractNumId w:val="2"/>
  </w:num>
  <w:num w:numId="71">
    <w:abstractNumId w:val="108"/>
  </w:num>
  <w:num w:numId="72">
    <w:abstractNumId w:val="27"/>
  </w:num>
  <w:num w:numId="73">
    <w:abstractNumId w:val="37"/>
  </w:num>
  <w:num w:numId="74">
    <w:abstractNumId w:val="119"/>
  </w:num>
  <w:num w:numId="75">
    <w:abstractNumId w:val="120"/>
  </w:num>
  <w:num w:numId="76">
    <w:abstractNumId w:val="113"/>
  </w:num>
  <w:num w:numId="77">
    <w:abstractNumId w:val="19"/>
  </w:num>
  <w:num w:numId="78">
    <w:abstractNumId w:val="92"/>
  </w:num>
  <w:num w:numId="79">
    <w:abstractNumId w:val="71"/>
  </w:num>
  <w:num w:numId="80">
    <w:abstractNumId w:val="81"/>
  </w:num>
  <w:num w:numId="81">
    <w:abstractNumId w:val="90"/>
  </w:num>
  <w:num w:numId="82">
    <w:abstractNumId w:val="121"/>
  </w:num>
  <w:num w:numId="83">
    <w:abstractNumId w:val="40"/>
  </w:num>
  <w:num w:numId="84">
    <w:abstractNumId w:val="98"/>
  </w:num>
  <w:num w:numId="85">
    <w:abstractNumId w:val="54"/>
  </w:num>
  <w:num w:numId="86">
    <w:abstractNumId w:val="26"/>
  </w:num>
  <w:num w:numId="87">
    <w:abstractNumId w:val="83"/>
  </w:num>
  <w:num w:numId="88">
    <w:abstractNumId w:val="133"/>
  </w:num>
  <w:num w:numId="89">
    <w:abstractNumId w:val="134"/>
  </w:num>
  <w:num w:numId="90">
    <w:abstractNumId w:val="23"/>
  </w:num>
  <w:num w:numId="91">
    <w:abstractNumId w:val="72"/>
  </w:num>
  <w:num w:numId="92">
    <w:abstractNumId w:val="34"/>
  </w:num>
  <w:num w:numId="93">
    <w:abstractNumId w:val="70"/>
  </w:num>
  <w:num w:numId="94">
    <w:abstractNumId w:val="22"/>
  </w:num>
  <w:num w:numId="95">
    <w:abstractNumId w:val="73"/>
  </w:num>
  <w:num w:numId="96">
    <w:abstractNumId w:val="50"/>
  </w:num>
  <w:num w:numId="97">
    <w:abstractNumId w:val="79"/>
  </w:num>
  <w:num w:numId="98">
    <w:abstractNumId w:val="126"/>
  </w:num>
  <w:num w:numId="99">
    <w:abstractNumId w:val="84"/>
  </w:num>
  <w:num w:numId="100">
    <w:abstractNumId w:val="101"/>
  </w:num>
  <w:num w:numId="101">
    <w:abstractNumId w:val="112"/>
  </w:num>
  <w:num w:numId="102">
    <w:abstractNumId w:val="58"/>
  </w:num>
  <w:num w:numId="103">
    <w:abstractNumId w:val="12"/>
  </w:num>
  <w:num w:numId="104">
    <w:abstractNumId w:val="116"/>
  </w:num>
  <w:num w:numId="105">
    <w:abstractNumId w:val="64"/>
  </w:num>
  <w:num w:numId="106">
    <w:abstractNumId w:val="28"/>
  </w:num>
  <w:num w:numId="107">
    <w:abstractNumId w:val="30"/>
  </w:num>
  <w:num w:numId="108">
    <w:abstractNumId w:val="59"/>
  </w:num>
  <w:num w:numId="109">
    <w:abstractNumId w:val="94"/>
  </w:num>
  <w:num w:numId="110">
    <w:abstractNumId w:val="6"/>
  </w:num>
  <w:num w:numId="111">
    <w:abstractNumId w:val="78"/>
  </w:num>
  <w:num w:numId="112">
    <w:abstractNumId w:val="60"/>
  </w:num>
  <w:num w:numId="113">
    <w:abstractNumId w:val="43"/>
  </w:num>
  <w:num w:numId="114">
    <w:abstractNumId w:val="67"/>
  </w:num>
  <w:num w:numId="115">
    <w:abstractNumId w:val="44"/>
  </w:num>
  <w:num w:numId="116">
    <w:abstractNumId w:val="35"/>
  </w:num>
  <w:num w:numId="117">
    <w:abstractNumId w:val="75"/>
  </w:num>
  <w:num w:numId="118">
    <w:abstractNumId w:val="103"/>
  </w:num>
  <w:num w:numId="119">
    <w:abstractNumId w:val="69"/>
  </w:num>
  <w:num w:numId="120">
    <w:abstractNumId w:val="80"/>
  </w:num>
  <w:num w:numId="121">
    <w:abstractNumId w:val="109"/>
  </w:num>
  <w:num w:numId="122">
    <w:abstractNumId w:val="38"/>
  </w:num>
  <w:num w:numId="123">
    <w:abstractNumId w:val="122"/>
  </w:num>
  <w:num w:numId="124">
    <w:abstractNumId w:val="18"/>
  </w:num>
  <w:num w:numId="125">
    <w:abstractNumId w:val="52"/>
  </w:num>
  <w:num w:numId="126">
    <w:abstractNumId w:val="21"/>
  </w:num>
  <w:num w:numId="127">
    <w:abstractNumId w:val="48"/>
  </w:num>
  <w:num w:numId="128">
    <w:abstractNumId w:val="56"/>
  </w:num>
  <w:num w:numId="129">
    <w:abstractNumId w:val="47"/>
  </w:num>
  <w:num w:numId="130">
    <w:abstractNumId w:val="61"/>
  </w:num>
  <w:num w:numId="131">
    <w:abstractNumId w:val="33"/>
  </w:num>
  <w:num w:numId="132">
    <w:abstractNumId w:val="32"/>
  </w:num>
  <w:num w:numId="133">
    <w:abstractNumId w:val="5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567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68"/>
    <w:rsid w:val="000010BD"/>
    <w:rsid w:val="00001A50"/>
    <w:rsid w:val="00001AAD"/>
    <w:rsid w:val="0000223B"/>
    <w:rsid w:val="00002653"/>
    <w:rsid w:val="00003B8B"/>
    <w:rsid w:val="00005953"/>
    <w:rsid w:val="00005BA9"/>
    <w:rsid w:val="000066CC"/>
    <w:rsid w:val="000122D8"/>
    <w:rsid w:val="000137DA"/>
    <w:rsid w:val="00014182"/>
    <w:rsid w:val="00015302"/>
    <w:rsid w:val="00017EDA"/>
    <w:rsid w:val="00017FA2"/>
    <w:rsid w:val="0002031E"/>
    <w:rsid w:val="00020C0D"/>
    <w:rsid w:val="00020FA1"/>
    <w:rsid w:val="00021942"/>
    <w:rsid w:val="00021992"/>
    <w:rsid w:val="000227EB"/>
    <w:rsid w:val="00024FD0"/>
    <w:rsid w:val="00025E77"/>
    <w:rsid w:val="000269C3"/>
    <w:rsid w:val="00026FA2"/>
    <w:rsid w:val="000300C7"/>
    <w:rsid w:val="000301CE"/>
    <w:rsid w:val="0003057A"/>
    <w:rsid w:val="00030F4B"/>
    <w:rsid w:val="000323ED"/>
    <w:rsid w:val="000333C6"/>
    <w:rsid w:val="00033584"/>
    <w:rsid w:val="000352B2"/>
    <w:rsid w:val="0003555D"/>
    <w:rsid w:val="00036F4C"/>
    <w:rsid w:val="00040DAF"/>
    <w:rsid w:val="00041A9F"/>
    <w:rsid w:val="00041F40"/>
    <w:rsid w:val="0004377B"/>
    <w:rsid w:val="000445DF"/>
    <w:rsid w:val="00044664"/>
    <w:rsid w:val="0004637A"/>
    <w:rsid w:val="00050037"/>
    <w:rsid w:val="00052347"/>
    <w:rsid w:val="0005240F"/>
    <w:rsid w:val="00054508"/>
    <w:rsid w:val="00054DAF"/>
    <w:rsid w:val="00055B29"/>
    <w:rsid w:val="00055D55"/>
    <w:rsid w:val="0005623E"/>
    <w:rsid w:val="000576BF"/>
    <w:rsid w:val="00062D3D"/>
    <w:rsid w:val="00063016"/>
    <w:rsid w:val="00064D35"/>
    <w:rsid w:val="00064D94"/>
    <w:rsid w:val="00065B76"/>
    <w:rsid w:val="00066A85"/>
    <w:rsid w:val="00066B28"/>
    <w:rsid w:val="00066C29"/>
    <w:rsid w:val="000700AC"/>
    <w:rsid w:val="000707D1"/>
    <w:rsid w:val="000714B3"/>
    <w:rsid w:val="00073B3C"/>
    <w:rsid w:val="00075244"/>
    <w:rsid w:val="000752EC"/>
    <w:rsid w:val="00075C0C"/>
    <w:rsid w:val="00075F6C"/>
    <w:rsid w:val="00076565"/>
    <w:rsid w:val="00076898"/>
    <w:rsid w:val="000768FD"/>
    <w:rsid w:val="0008053F"/>
    <w:rsid w:val="00080999"/>
    <w:rsid w:val="000820E6"/>
    <w:rsid w:val="000826B7"/>
    <w:rsid w:val="00083F34"/>
    <w:rsid w:val="0008582A"/>
    <w:rsid w:val="00085835"/>
    <w:rsid w:val="00085D30"/>
    <w:rsid w:val="0008641C"/>
    <w:rsid w:val="00087EC9"/>
    <w:rsid w:val="00090C2F"/>
    <w:rsid w:val="00092324"/>
    <w:rsid w:val="00092B03"/>
    <w:rsid w:val="00093729"/>
    <w:rsid w:val="00093F9C"/>
    <w:rsid w:val="000956B9"/>
    <w:rsid w:val="0009693C"/>
    <w:rsid w:val="000A180F"/>
    <w:rsid w:val="000A1DFA"/>
    <w:rsid w:val="000A336A"/>
    <w:rsid w:val="000A34AB"/>
    <w:rsid w:val="000A4D86"/>
    <w:rsid w:val="000A5940"/>
    <w:rsid w:val="000A5DA4"/>
    <w:rsid w:val="000A5EBC"/>
    <w:rsid w:val="000A6BA6"/>
    <w:rsid w:val="000B1BB8"/>
    <w:rsid w:val="000B1CD2"/>
    <w:rsid w:val="000B26DE"/>
    <w:rsid w:val="000B37B2"/>
    <w:rsid w:val="000B3C97"/>
    <w:rsid w:val="000B4E04"/>
    <w:rsid w:val="000B53FA"/>
    <w:rsid w:val="000B62A6"/>
    <w:rsid w:val="000B675C"/>
    <w:rsid w:val="000B757D"/>
    <w:rsid w:val="000C01FF"/>
    <w:rsid w:val="000C0F43"/>
    <w:rsid w:val="000C0F80"/>
    <w:rsid w:val="000C1D7B"/>
    <w:rsid w:val="000C1F9D"/>
    <w:rsid w:val="000C24D9"/>
    <w:rsid w:val="000C258B"/>
    <w:rsid w:val="000C55A6"/>
    <w:rsid w:val="000C6EDD"/>
    <w:rsid w:val="000D0D79"/>
    <w:rsid w:val="000D273B"/>
    <w:rsid w:val="000D397F"/>
    <w:rsid w:val="000D3DF3"/>
    <w:rsid w:val="000D4C7C"/>
    <w:rsid w:val="000D51C7"/>
    <w:rsid w:val="000D5617"/>
    <w:rsid w:val="000D75D8"/>
    <w:rsid w:val="000E14B2"/>
    <w:rsid w:val="000E37BF"/>
    <w:rsid w:val="000E4B9E"/>
    <w:rsid w:val="000E76F8"/>
    <w:rsid w:val="000F06E0"/>
    <w:rsid w:val="000F089F"/>
    <w:rsid w:val="000F2A24"/>
    <w:rsid w:val="000F3F85"/>
    <w:rsid w:val="000F43D6"/>
    <w:rsid w:val="000F45CF"/>
    <w:rsid w:val="000F5A83"/>
    <w:rsid w:val="000F7753"/>
    <w:rsid w:val="000F7C06"/>
    <w:rsid w:val="000F7E86"/>
    <w:rsid w:val="001015A1"/>
    <w:rsid w:val="00102F32"/>
    <w:rsid w:val="001030E5"/>
    <w:rsid w:val="0010364E"/>
    <w:rsid w:val="001037B8"/>
    <w:rsid w:val="00103D8A"/>
    <w:rsid w:val="00105DE7"/>
    <w:rsid w:val="00105DEF"/>
    <w:rsid w:val="0010636C"/>
    <w:rsid w:val="00106BAA"/>
    <w:rsid w:val="001073A6"/>
    <w:rsid w:val="001079B2"/>
    <w:rsid w:val="001101A1"/>
    <w:rsid w:val="0011195F"/>
    <w:rsid w:val="00112D74"/>
    <w:rsid w:val="00115F13"/>
    <w:rsid w:val="0011630F"/>
    <w:rsid w:val="00116D4D"/>
    <w:rsid w:val="0011764A"/>
    <w:rsid w:val="00121723"/>
    <w:rsid w:val="00121FB1"/>
    <w:rsid w:val="0012236E"/>
    <w:rsid w:val="0012534C"/>
    <w:rsid w:val="001264AE"/>
    <w:rsid w:val="00126E8C"/>
    <w:rsid w:val="00130164"/>
    <w:rsid w:val="0013040E"/>
    <w:rsid w:val="001312A1"/>
    <w:rsid w:val="001317DF"/>
    <w:rsid w:val="001327E5"/>
    <w:rsid w:val="00132C28"/>
    <w:rsid w:val="00133DDA"/>
    <w:rsid w:val="00136857"/>
    <w:rsid w:val="00141E40"/>
    <w:rsid w:val="00142950"/>
    <w:rsid w:val="00142E51"/>
    <w:rsid w:val="001440A6"/>
    <w:rsid w:val="00144511"/>
    <w:rsid w:val="00144550"/>
    <w:rsid w:val="001451D5"/>
    <w:rsid w:val="001469FF"/>
    <w:rsid w:val="00150B43"/>
    <w:rsid w:val="00150F64"/>
    <w:rsid w:val="00153D59"/>
    <w:rsid w:val="0015404C"/>
    <w:rsid w:val="001550CC"/>
    <w:rsid w:val="00155711"/>
    <w:rsid w:val="00155C12"/>
    <w:rsid w:val="00156AED"/>
    <w:rsid w:val="00161739"/>
    <w:rsid w:val="00161ECD"/>
    <w:rsid w:val="00162300"/>
    <w:rsid w:val="00163979"/>
    <w:rsid w:val="001646F7"/>
    <w:rsid w:val="00164FEE"/>
    <w:rsid w:val="001653A5"/>
    <w:rsid w:val="001657CA"/>
    <w:rsid w:val="00165DEC"/>
    <w:rsid w:val="0016683D"/>
    <w:rsid w:val="00167A89"/>
    <w:rsid w:val="00167E5A"/>
    <w:rsid w:val="00171335"/>
    <w:rsid w:val="001714A7"/>
    <w:rsid w:val="0017343D"/>
    <w:rsid w:val="00173AFF"/>
    <w:rsid w:val="00174BA7"/>
    <w:rsid w:val="00175827"/>
    <w:rsid w:val="00175E68"/>
    <w:rsid w:val="00175FAA"/>
    <w:rsid w:val="00176360"/>
    <w:rsid w:val="001773B9"/>
    <w:rsid w:val="0017773E"/>
    <w:rsid w:val="00182A76"/>
    <w:rsid w:val="00182FF1"/>
    <w:rsid w:val="001833FD"/>
    <w:rsid w:val="00183A90"/>
    <w:rsid w:val="001857D1"/>
    <w:rsid w:val="00185B76"/>
    <w:rsid w:val="00186067"/>
    <w:rsid w:val="001908FB"/>
    <w:rsid w:val="001914FF"/>
    <w:rsid w:val="00191767"/>
    <w:rsid w:val="0019470F"/>
    <w:rsid w:val="001963D7"/>
    <w:rsid w:val="00196B2E"/>
    <w:rsid w:val="00196D51"/>
    <w:rsid w:val="00196D9B"/>
    <w:rsid w:val="001A1729"/>
    <w:rsid w:val="001A228F"/>
    <w:rsid w:val="001A261F"/>
    <w:rsid w:val="001A3C88"/>
    <w:rsid w:val="001A72BD"/>
    <w:rsid w:val="001A757D"/>
    <w:rsid w:val="001B2418"/>
    <w:rsid w:val="001B2FE8"/>
    <w:rsid w:val="001B48F6"/>
    <w:rsid w:val="001B52BC"/>
    <w:rsid w:val="001B6812"/>
    <w:rsid w:val="001B7E6E"/>
    <w:rsid w:val="001C0A27"/>
    <w:rsid w:val="001C0A64"/>
    <w:rsid w:val="001C11B7"/>
    <w:rsid w:val="001C195D"/>
    <w:rsid w:val="001C19E7"/>
    <w:rsid w:val="001C2289"/>
    <w:rsid w:val="001C249F"/>
    <w:rsid w:val="001C3282"/>
    <w:rsid w:val="001C3436"/>
    <w:rsid w:val="001C3B28"/>
    <w:rsid w:val="001C5398"/>
    <w:rsid w:val="001C6892"/>
    <w:rsid w:val="001C68B5"/>
    <w:rsid w:val="001D02C2"/>
    <w:rsid w:val="001D0944"/>
    <w:rsid w:val="001D3251"/>
    <w:rsid w:val="001D3391"/>
    <w:rsid w:val="001D3AA1"/>
    <w:rsid w:val="001D47DE"/>
    <w:rsid w:val="001D5C45"/>
    <w:rsid w:val="001D6D9D"/>
    <w:rsid w:val="001E15FE"/>
    <w:rsid w:val="001E1879"/>
    <w:rsid w:val="001E2284"/>
    <w:rsid w:val="001E3A9D"/>
    <w:rsid w:val="001E4EFD"/>
    <w:rsid w:val="001E4F86"/>
    <w:rsid w:val="001E6676"/>
    <w:rsid w:val="001E6DF1"/>
    <w:rsid w:val="001E73A5"/>
    <w:rsid w:val="001E786C"/>
    <w:rsid w:val="001E7E52"/>
    <w:rsid w:val="001F1647"/>
    <w:rsid w:val="001F31C3"/>
    <w:rsid w:val="001F3737"/>
    <w:rsid w:val="001F4DE6"/>
    <w:rsid w:val="001F5CA3"/>
    <w:rsid w:val="001F637A"/>
    <w:rsid w:val="001F6384"/>
    <w:rsid w:val="001F6E32"/>
    <w:rsid w:val="001F6E9A"/>
    <w:rsid w:val="001F7162"/>
    <w:rsid w:val="001F76C4"/>
    <w:rsid w:val="001F771A"/>
    <w:rsid w:val="00200489"/>
    <w:rsid w:val="00202D54"/>
    <w:rsid w:val="00203C10"/>
    <w:rsid w:val="00203D4C"/>
    <w:rsid w:val="00204B28"/>
    <w:rsid w:val="00204BF1"/>
    <w:rsid w:val="0020607A"/>
    <w:rsid w:val="002061C0"/>
    <w:rsid w:val="002078E4"/>
    <w:rsid w:val="00207B40"/>
    <w:rsid w:val="00207B87"/>
    <w:rsid w:val="002103A2"/>
    <w:rsid w:val="00212022"/>
    <w:rsid w:val="00212334"/>
    <w:rsid w:val="0021263B"/>
    <w:rsid w:val="00213270"/>
    <w:rsid w:val="0021329D"/>
    <w:rsid w:val="00213347"/>
    <w:rsid w:val="00213492"/>
    <w:rsid w:val="00213667"/>
    <w:rsid w:val="00217028"/>
    <w:rsid w:val="0021721C"/>
    <w:rsid w:val="0022092A"/>
    <w:rsid w:val="002210FA"/>
    <w:rsid w:val="002237DB"/>
    <w:rsid w:val="0022406E"/>
    <w:rsid w:val="0022456D"/>
    <w:rsid w:val="00224DAE"/>
    <w:rsid w:val="00225C8E"/>
    <w:rsid w:val="00227A6B"/>
    <w:rsid w:val="00230D2D"/>
    <w:rsid w:val="00230D4D"/>
    <w:rsid w:val="002315FB"/>
    <w:rsid w:val="00233133"/>
    <w:rsid w:val="00233210"/>
    <w:rsid w:val="0023480C"/>
    <w:rsid w:val="00236AB6"/>
    <w:rsid w:val="00237439"/>
    <w:rsid w:val="002409FC"/>
    <w:rsid w:val="00240A64"/>
    <w:rsid w:val="002410A0"/>
    <w:rsid w:val="00242368"/>
    <w:rsid w:val="0024292F"/>
    <w:rsid w:val="00242BF5"/>
    <w:rsid w:val="00243C11"/>
    <w:rsid w:val="00243EFD"/>
    <w:rsid w:val="002457DC"/>
    <w:rsid w:val="00245D3A"/>
    <w:rsid w:val="002469B6"/>
    <w:rsid w:val="002509F3"/>
    <w:rsid w:val="00250D80"/>
    <w:rsid w:val="00251DF0"/>
    <w:rsid w:val="002528B7"/>
    <w:rsid w:val="00253A54"/>
    <w:rsid w:val="00257244"/>
    <w:rsid w:val="00261115"/>
    <w:rsid w:val="00263D04"/>
    <w:rsid w:val="00263E5E"/>
    <w:rsid w:val="002642BA"/>
    <w:rsid w:val="0026455B"/>
    <w:rsid w:val="002656DF"/>
    <w:rsid w:val="002671D5"/>
    <w:rsid w:val="00267963"/>
    <w:rsid w:val="0027067E"/>
    <w:rsid w:val="0027179B"/>
    <w:rsid w:val="0027218D"/>
    <w:rsid w:val="0027227B"/>
    <w:rsid w:val="002743A4"/>
    <w:rsid w:val="002757A9"/>
    <w:rsid w:val="00275F6F"/>
    <w:rsid w:val="00276410"/>
    <w:rsid w:val="0027737D"/>
    <w:rsid w:val="00277E72"/>
    <w:rsid w:val="0028073C"/>
    <w:rsid w:val="00280E66"/>
    <w:rsid w:val="002827EB"/>
    <w:rsid w:val="00282E73"/>
    <w:rsid w:val="0028331B"/>
    <w:rsid w:val="00283D25"/>
    <w:rsid w:val="00284FD3"/>
    <w:rsid w:val="00285723"/>
    <w:rsid w:val="00285881"/>
    <w:rsid w:val="0028685C"/>
    <w:rsid w:val="0028765A"/>
    <w:rsid w:val="00290009"/>
    <w:rsid w:val="00290DC0"/>
    <w:rsid w:val="00291E3F"/>
    <w:rsid w:val="0029223D"/>
    <w:rsid w:val="0029306C"/>
    <w:rsid w:val="002947C9"/>
    <w:rsid w:val="00295881"/>
    <w:rsid w:val="00296A1A"/>
    <w:rsid w:val="00296CD4"/>
    <w:rsid w:val="00297102"/>
    <w:rsid w:val="002A02C8"/>
    <w:rsid w:val="002A03FE"/>
    <w:rsid w:val="002A0583"/>
    <w:rsid w:val="002A07F2"/>
    <w:rsid w:val="002A1447"/>
    <w:rsid w:val="002A241C"/>
    <w:rsid w:val="002A287F"/>
    <w:rsid w:val="002A2F42"/>
    <w:rsid w:val="002A44D7"/>
    <w:rsid w:val="002A5098"/>
    <w:rsid w:val="002A5E66"/>
    <w:rsid w:val="002A6BE8"/>
    <w:rsid w:val="002A6E4D"/>
    <w:rsid w:val="002A7676"/>
    <w:rsid w:val="002B10C8"/>
    <w:rsid w:val="002B189A"/>
    <w:rsid w:val="002B2959"/>
    <w:rsid w:val="002B37B5"/>
    <w:rsid w:val="002B3C7A"/>
    <w:rsid w:val="002B5126"/>
    <w:rsid w:val="002B6269"/>
    <w:rsid w:val="002B636C"/>
    <w:rsid w:val="002B659D"/>
    <w:rsid w:val="002C1602"/>
    <w:rsid w:val="002C175E"/>
    <w:rsid w:val="002C2AA3"/>
    <w:rsid w:val="002C2F9B"/>
    <w:rsid w:val="002C4310"/>
    <w:rsid w:val="002C459E"/>
    <w:rsid w:val="002C4B32"/>
    <w:rsid w:val="002C4FE4"/>
    <w:rsid w:val="002C738B"/>
    <w:rsid w:val="002C770F"/>
    <w:rsid w:val="002D1803"/>
    <w:rsid w:val="002D1C99"/>
    <w:rsid w:val="002D1D2C"/>
    <w:rsid w:val="002D42ED"/>
    <w:rsid w:val="002D56A3"/>
    <w:rsid w:val="002D6093"/>
    <w:rsid w:val="002D7497"/>
    <w:rsid w:val="002E05DC"/>
    <w:rsid w:val="002E06DA"/>
    <w:rsid w:val="002E23EC"/>
    <w:rsid w:val="002E2F6A"/>
    <w:rsid w:val="002E30A5"/>
    <w:rsid w:val="002E340F"/>
    <w:rsid w:val="002E3CAD"/>
    <w:rsid w:val="002E77B5"/>
    <w:rsid w:val="002F128B"/>
    <w:rsid w:val="002F22DF"/>
    <w:rsid w:val="002F27D0"/>
    <w:rsid w:val="002F3178"/>
    <w:rsid w:val="002F3932"/>
    <w:rsid w:val="002F4EDB"/>
    <w:rsid w:val="002F60C4"/>
    <w:rsid w:val="002F67DC"/>
    <w:rsid w:val="002F696E"/>
    <w:rsid w:val="0030083F"/>
    <w:rsid w:val="00301258"/>
    <w:rsid w:val="00301EFE"/>
    <w:rsid w:val="00302D43"/>
    <w:rsid w:val="003043B2"/>
    <w:rsid w:val="0030462E"/>
    <w:rsid w:val="003056EE"/>
    <w:rsid w:val="003061E9"/>
    <w:rsid w:val="00311B6E"/>
    <w:rsid w:val="00312DCF"/>
    <w:rsid w:val="00312E46"/>
    <w:rsid w:val="003145FE"/>
    <w:rsid w:val="00315F27"/>
    <w:rsid w:val="0031667B"/>
    <w:rsid w:val="00316758"/>
    <w:rsid w:val="00320127"/>
    <w:rsid w:val="00321732"/>
    <w:rsid w:val="003232E4"/>
    <w:rsid w:val="003234FE"/>
    <w:rsid w:val="0032538E"/>
    <w:rsid w:val="003253BE"/>
    <w:rsid w:val="0032752D"/>
    <w:rsid w:val="00330CF5"/>
    <w:rsid w:val="0033265C"/>
    <w:rsid w:val="00334B0F"/>
    <w:rsid w:val="00335D49"/>
    <w:rsid w:val="00337528"/>
    <w:rsid w:val="00337A11"/>
    <w:rsid w:val="003418AF"/>
    <w:rsid w:val="0034225B"/>
    <w:rsid w:val="00345087"/>
    <w:rsid w:val="00347644"/>
    <w:rsid w:val="003519AD"/>
    <w:rsid w:val="00351E19"/>
    <w:rsid w:val="0035272A"/>
    <w:rsid w:val="00352D76"/>
    <w:rsid w:val="00353789"/>
    <w:rsid w:val="00353F80"/>
    <w:rsid w:val="003541FF"/>
    <w:rsid w:val="00354B3B"/>
    <w:rsid w:val="00354C61"/>
    <w:rsid w:val="00355C89"/>
    <w:rsid w:val="0035640A"/>
    <w:rsid w:val="0035667E"/>
    <w:rsid w:val="003569B6"/>
    <w:rsid w:val="00357510"/>
    <w:rsid w:val="00360268"/>
    <w:rsid w:val="003603B2"/>
    <w:rsid w:val="00361048"/>
    <w:rsid w:val="00361BB9"/>
    <w:rsid w:val="00362C56"/>
    <w:rsid w:val="003634EC"/>
    <w:rsid w:val="0036498D"/>
    <w:rsid w:val="0036648B"/>
    <w:rsid w:val="003666FE"/>
    <w:rsid w:val="00366A3F"/>
    <w:rsid w:val="00366CEC"/>
    <w:rsid w:val="00366E6C"/>
    <w:rsid w:val="00367423"/>
    <w:rsid w:val="003674EA"/>
    <w:rsid w:val="003703E7"/>
    <w:rsid w:val="003706AA"/>
    <w:rsid w:val="00370A9C"/>
    <w:rsid w:val="00370C71"/>
    <w:rsid w:val="003734DB"/>
    <w:rsid w:val="00374600"/>
    <w:rsid w:val="00376825"/>
    <w:rsid w:val="0037739C"/>
    <w:rsid w:val="003776A2"/>
    <w:rsid w:val="003803B2"/>
    <w:rsid w:val="00381F42"/>
    <w:rsid w:val="0038361A"/>
    <w:rsid w:val="003849AD"/>
    <w:rsid w:val="00390ADD"/>
    <w:rsid w:val="00390C63"/>
    <w:rsid w:val="00392BA1"/>
    <w:rsid w:val="0039308C"/>
    <w:rsid w:val="0039322C"/>
    <w:rsid w:val="003932CE"/>
    <w:rsid w:val="00393C6E"/>
    <w:rsid w:val="00393F8C"/>
    <w:rsid w:val="00394318"/>
    <w:rsid w:val="0039553B"/>
    <w:rsid w:val="00395A34"/>
    <w:rsid w:val="003974BC"/>
    <w:rsid w:val="003A0236"/>
    <w:rsid w:val="003A0C5F"/>
    <w:rsid w:val="003A1CE5"/>
    <w:rsid w:val="003A240D"/>
    <w:rsid w:val="003A2A9B"/>
    <w:rsid w:val="003A2FDA"/>
    <w:rsid w:val="003A33E3"/>
    <w:rsid w:val="003A4BD8"/>
    <w:rsid w:val="003A6D9F"/>
    <w:rsid w:val="003A7599"/>
    <w:rsid w:val="003A79ED"/>
    <w:rsid w:val="003B0B16"/>
    <w:rsid w:val="003B0E9F"/>
    <w:rsid w:val="003B22E0"/>
    <w:rsid w:val="003B36E6"/>
    <w:rsid w:val="003B36FC"/>
    <w:rsid w:val="003B3F28"/>
    <w:rsid w:val="003B4E9C"/>
    <w:rsid w:val="003B4EFF"/>
    <w:rsid w:val="003B5FC7"/>
    <w:rsid w:val="003B6141"/>
    <w:rsid w:val="003B6361"/>
    <w:rsid w:val="003B6807"/>
    <w:rsid w:val="003B715E"/>
    <w:rsid w:val="003C07BD"/>
    <w:rsid w:val="003C0AD9"/>
    <w:rsid w:val="003C0C4A"/>
    <w:rsid w:val="003C10C9"/>
    <w:rsid w:val="003C200B"/>
    <w:rsid w:val="003C22E5"/>
    <w:rsid w:val="003C37E6"/>
    <w:rsid w:val="003C5585"/>
    <w:rsid w:val="003C5889"/>
    <w:rsid w:val="003C5DEE"/>
    <w:rsid w:val="003C5F42"/>
    <w:rsid w:val="003C6998"/>
    <w:rsid w:val="003C6C4A"/>
    <w:rsid w:val="003D046A"/>
    <w:rsid w:val="003D0802"/>
    <w:rsid w:val="003D144A"/>
    <w:rsid w:val="003D16E9"/>
    <w:rsid w:val="003D17C8"/>
    <w:rsid w:val="003D2716"/>
    <w:rsid w:val="003D3599"/>
    <w:rsid w:val="003D4D25"/>
    <w:rsid w:val="003D7D46"/>
    <w:rsid w:val="003E0119"/>
    <w:rsid w:val="003E045C"/>
    <w:rsid w:val="003E1AF8"/>
    <w:rsid w:val="003E1C66"/>
    <w:rsid w:val="003E2495"/>
    <w:rsid w:val="003E2857"/>
    <w:rsid w:val="003E2972"/>
    <w:rsid w:val="003E34CC"/>
    <w:rsid w:val="003E4DE3"/>
    <w:rsid w:val="003E55AE"/>
    <w:rsid w:val="003E5818"/>
    <w:rsid w:val="003E590E"/>
    <w:rsid w:val="003F056A"/>
    <w:rsid w:val="003F1A91"/>
    <w:rsid w:val="003F1AA6"/>
    <w:rsid w:val="003F405D"/>
    <w:rsid w:val="003F4559"/>
    <w:rsid w:val="003F51CC"/>
    <w:rsid w:val="003F5A55"/>
    <w:rsid w:val="003F63D8"/>
    <w:rsid w:val="003F6E22"/>
    <w:rsid w:val="004003AA"/>
    <w:rsid w:val="0040136F"/>
    <w:rsid w:val="00402B7C"/>
    <w:rsid w:val="00403031"/>
    <w:rsid w:val="00403434"/>
    <w:rsid w:val="00404152"/>
    <w:rsid w:val="00404F3B"/>
    <w:rsid w:val="004059C2"/>
    <w:rsid w:val="00405A42"/>
    <w:rsid w:val="00406A04"/>
    <w:rsid w:val="00406A98"/>
    <w:rsid w:val="00407C55"/>
    <w:rsid w:val="00412171"/>
    <w:rsid w:val="00412BDB"/>
    <w:rsid w:val="00412C59"/>
    <w:rsid w:val="0041585B"/>
    <w:rsid w:val="00417605"/>
    <w:rsid w:val="00417D0A"/>
    <w:rsid w:val="004206E5"/>
    <w:rsid w:val="00420B8B"/>
    <w:rsid w:val="00420D95"/>
    <w:rsid w:val="00425E51"/>
    <w:rsid w:val="00425F9A"/>
    <w:rsid w:val="004319D1"/>
    <w:rsid w:val="00433219"/>
    <w:rsid w:val="0043346E"/>
    <w:rsid w:val="004342EA"/>
    <w:rsid w:val="004349B3"/>
    <w:rsid w:val="004352EF"/>
    <w:rsid w:val="00435AFE"/>
    <w:rsid w:val="0043630F"/>
    <w:rsid w:val="00440537"/>
    <w:rsid w:val="00440E55"/>
    <w:rsid w:val="00440F93"/>
    <w:rsid w:val="004426AD"/>
    <w:rsid w:val="00442959"/>
    <w:rsid w:val="00442E28"/>
    <w:rsid w:val="004438D8"/>
    <w:rsid w:val="00444EC9"/>
    <w:rsid w:val="0044539A"/>
    <w:rsid w:val="004457C0"/>
    <w:rsid w:val="004459B8"/>
    <w:rsid w:val="00447936"/>
    <w:rsid w:val="00451882"/>
    <w:rsid w:val="0045234D"/>
    <w:rsid w:val="0045391E"/>
    <w:rsid w:val="0045500D"/>
    <w:rsid w:val="004553AC"/>
    <w:rsid w:val="00455751"/>
    <w:rsid w:val="00455BFC"/>
    <w:rsid w:val="004560E4"/>
    <w:rsid w:val="00456250"/>
    <w:rsid w:val="00462355"/>
    <w:rsid w:val="00462C1C"/>
    <w:rsid w:val="00463A63"/>
    <w:rsid w:val="00464F06"/>
    <w:rsid w:val="00467A15"/>
    <w:rsid w:val="004716F4"/>
    <w:rsid w:val="00471FC8"/>
    <w:rsid w:val="0047241D"/>
    <w:rsid w:val="00473CE1"/>
    <w:rsid w:val="00473D43"/>
    <w:rsid w:val="00476437"/>
    <w:rsid w:val="00477F4D"/>
    <w:rsid w:val="0048073B"/>
    <w:rsid w:val="00482A43"/>
    <w:rsid w:val="00482F00"/>
    <w:rsid w:val="00483680"/>
    <w:rsid w:val="00483DC6"/>
    <w:rsid w:val="00484680"/>
    <w:rsid w:val="00484792"/>
    <w:rsid w:val="004861F3"/>
    <w:rsid w:val="0048669D"/>
    <w:rsid w:val="0048753E"/>
    <w:rsid w:val="00487636"/>
    <w:rsid w:val="00490068"/>
    <w:rsid w:val="0049031B"/>
    <w:rsid w:val="0049077D"/>
    <w:rsid w:val="00490856"/>
    <w:rsid w:val="004919FF"/>
    <w:rsid w:val="00491CF5"/>
    <w:rsid w:val="004926FF"/>
    <w:rsid w:val="0049361D"/>
    <w:rsid w:val="00493A84"/>
    <w:rsid w:val="00493C24"/>
    <w:rsid w:val="004942E8"/>
    <w:rsid w:val="00495D20"/>
    <w:rsid w:val="00496070"/>
    <w:rsid w:val="0049710A"/>
    <w:rsid w:val="00497C06"/>
    <w:rsid w:val="00497E68"/>
    <w:rsid w:val="004A052B"/>
    <w:rsid w:val="004A12B8"/>
    <w:rsid w:val="004A1B02"/>
    <w:rsid w:val="004A577C"/>
    <w:rsid w:val="004A584F"/>
    <w:rsid w:val="004A5A80"/>
    <w:rsid w:val="004A6D2E"/>
    <w:rsid w:val="004A6E90"/>
    <w:rsid w:val="004A71CE"/>
    <w:rsid w:val="004A71FB"/>
    <w:rsid w:val="004B0746"/>
    <w:rsid w:val="004B141E"/>
    <w:rsid w:val="004B1540"/>
    <w:rsid w:val="004B1C3C"/>
    <w:rsid w:val="004B22BE"/>
    <w:rsid w:val="004B2350"/>
    <w:rsid w:val="004B339D"/>
    <w:rsid w:val="004B354E"/>
    <w:rsid w:val="004B7A68"/>
    <w:rsid w:val="004C071D"/>
    <w:rsid w:val="004C5BDB"/>
    <w:rsid w:val="004C5F4C"/>
    <w:rsid w:val="004C64E1"/>
    <w:rsid w:val="004C68A0"/>
    <w:rsid w:val="004C6FB3"/>
    <w:rsid w:val="004C707D"/>
    <w:rsid w:val="004C7138"/>
    <w:rsid w:val="004C7148"/>
    <w:rsid w:val="004C7B5D"/>
    <w:rsid w:val="004D06C6"/>
    <w:rsid w:val="004D0A28"/>
    <w:rsid w:val="004D0E47"/>
    <w:rsid w:val="004D27CD"/>
    <w:rsid w:val="004D3ACC"/>
    <w:rsid w:val="004D3E82"/>
    <w:rsid w:val="004D4BA3"/>
    <w:rsid w:val="004D6AA3"/>
    <w:rsid w:val="004D6FCD"/>
    <w:rsid w:val="004D7B39"/>
    <w:rsid w:val="004D7EB1"/>
    <w:rsid w:val="004E0620"/>
    <w:rsid w:val="004E0EF8"/>
    <w:rsid w:val="004E1402"/>
    <w:rsid w:val="004E147A"/>
    <w:rsid w:val="004E1688"/>
    <w:rsid w:val="004E3277"/>
    <w:rsid w:val="004E422A"/>
    <w:rsid w:val="004E559F"/>
    <w:rsid w:val="004E5928"/>
    <w:rsid w:val="004E7487"/>
    <w:rsid w:val="004E74AC"/>
    <w:rsid w:val="004E7656"/>
    <w:rsid w:val="004E784D"/>
    <w:rsid w:val="004E7E98"/>
    <w:rsid w:val="004F0C6D"/>
    <w:rsid w:val="004F1DBE"/>
    <w:rsid w:val="004F2E1C"/>
    <w:rsid w:val="004F797D"/>
    <w:rsid w:val="00501820"/>
    <w:rsid w:val="00501A2B"/>
    <w:rsid w:val="00502382"/>
    <w:rsid w:val="00502C97"/>
    <w:rsid w:val="00504925"/>
    <w:rsid w:val="0050736C"/>
    <w:rsid w:val="00511098"/>
    <w:rsid w:val="0051117E"/>
    <w:rsid w:val="005117FA"/>
    <w:rsid w:val="005122F4"/>
    <w:rsid w:val="00513928"/>
    <w:rsid w:val="00513A61"/>
    <w:rsid w:val="005143F7"/>
    <w:rsid w:val="0051451B"/>
    <w:rsid w:val="005151CE"/>
    <w:rsid w:val="00515B86"/>
    <w:rsid w:val="005163B9"/>
    <w:rsid w:val="00516742"/>
    <w:rsid w:val="00517949"/>
    <w:rsid w:val="005204D4"/>
    <w:rsid w:val="005223A0"/>
    <w:rsid w:val="00522E3C"/>
    <w:rsid w:val="00523D6F"/>
    <w:rsid w:val="005248B0"/>
    <w:rsid w:val="005250EC"/>
    <w:rsid w:val="00526029"/>
    <w:rsid w:val="0052697C"/>
    <w:rsid w:val="0052725F"/>
    <w:rsid w:val="0053096B"/>
    <w:rsid w:val="0053190C"/>
    <w:rsid w:val="005328D8"/>
    <w:rsid w:val="00532EAF"/>
    <w:rsid w:val="00532FAB"/>
    <w:rsid w:val="005331AC"/>
    <w:rsid w:val="005332B4"/>
    <w:rsid w:val="0053341C"/>
    <w:rsid w:val="005334B8"/>
    <w:rsid w:val="005338E2"/>
    <w:rsid w:val="005341A1"/>
    <w:rsid w:val="005344D7"/>
    <w:rsid w:val="005346CB"/>
    <w:rsid w:val="00534A5B"/>
    <w:rsid w:val="00534DCF"/>
    <w:rsid w:val="00537510"/>
    <w:rsid w:val="00537C07"/>
    <w:rsid w:val="005403AD"/>
    <w:rsid w:val="005407AA"/>
    <w:rsid w:val="00540C1A"/>
    <w:rsid w:val="00540F21"/>
    <w:rsid w:val="00543395"/>
    <w:rsid w:val="00543B2E"/>
    <w:rsid w:val="00544334"/>
    <w:rsid w:val="00545BD1"/>
    <w:rsid w:val="005461E3"/>
    <w:rsid w:val="0054775E"/>
    <w:rsid w:val="005510DE"/>
    <w:rsid w:val="0055261B"/>
    <w:rsid w:val="00552A3D"/>
    <w:rsid w:val="005536B3"/>
    <w:rsid w:val="005538C3"/>
    <w:rsid w:val="0055443C"/>
    <w:rsid w:val="00555281"/>
    <w:rsid w:val="005566EB"/>
    <w:rsid w:val="00562269"/>
    <w:rsid w:val="00562710"/>
    <w:rsid w:val="00562776"/>
    <w:rsid w:val="005635E7"/>
    <w:rsid w:val="00563A3C"/>
    <w:rsid w:val="00563ECC"/>
    <w:rsid w:val="0056623C"/>
    <w:rsid w:val="0056706C"/>
    <w:rsid w:val="00571E4A"/>
    <w:rsid w:val="00572AE2"/>
    <w:rsid w:val="005735BD"/>
    <w:rsid w:val="005736CD"/>
    <w:rsid w:val="00573C55"/>
    <w:rsid w:val="0057442E"/>
    <w:rsid w:val="00576F36"/>
    <w:rsid w:val="005772B0"/>
    <w:rsid w:val="005777BB"/>
    <w:rsid w:val="00581291"/>
    <w:rsid w:val="00581D48"/>
    <w:rsid w:val="00584420"/>
    <w:rsid w:val="00584638"/>
    <w:rsid w:val="0058535A"/>
    <w:rsid w:val="00585A2A"/>
    <w:rsid w:val="00585A5B"/>
    <w:rsid w:val="00586A2D"/>
    <w:rsid w:val="00586C2F"/>
    <w:rsid w:val="00587823"/>
    <w:rsid w:val="005878D3"/>
    <w:rsid w:val="00587C6A"/>
    <w:rsid w:val="005908E1"/>
    <w:rsid w:val="0059140C"/>
    <w:rsid w:val="005921D1"/>
    <w:rsid w:val="00592BF8"/>
    <w:rsid w:val="00594D86"/>
    <w:rsid w:val="00594F42"/>
    <w:rsid w:val="0059536E"/>
    <w:rsid w:val="005953D9"/>
    <w:rsid w:val="005955AB"/>
    <w:rsid w:val="005957B3"/>
    <w:rsid w:val="0059697B"/>
    <w:rsid w:val="0059733E"/>
    <w:rsid w:val="00597CFC"/>
    <w:rsid w:val="005A069F"/>
    <w:rsid w:val="005A0D56"/>
    <w:rsid w:val="005A0EA0"/>
    <w:rsid w:val="005A1017"/>
    <w:rsid w:val="005A1F3E"/>
    <w:rsid w:val="005A2005"/>
    <w:rsid w:val="005A21A7"/>
    <w:rsid w:val="005A2821"/>
    <w:rsid w:val="005A2CB5"/>
    <w:rsid w:val="005A371D"/>
    <w:rsid w:val="005A6D7F"/>
    <w:rsid w:val="005A7311"/>
    <w:rsid w:val="005A7B55"/>
    <w:rsid w:val="005B0456"/>
    <w:rsid w:val="005B2737"/>
    <w:rsid w:val="005B37D6"/>
    <w:rsid w:val="005B398F"/>
    <w:rsid w:val="005B43E8"/>
    <w:rsid w:val="005B5153"/>
    <w:rsid w:val="005B5569"/>
    <w:rsid w:val="005B5E06"/>
    <w:rsid w:val="005B6328"/>
    <w:rsid w:val="005B73A5"/>
    <w:rsid w:val="005B73C1"/>
    <w:rsid w:val="005C1339"/>
    <w:rsid w:val="005C1AE6"/>
    <w:rsid w:val="005C2C07"/>
    <w:rsid w:val="005C2CEF"/>
    <w:rsid w:val="005C4EB8"/>
    <w:rsid w:val="005C73DF"/>
    <w:rsid w:val="005D0E59"/>
    <w:rsid w:val="005D2071"/>
    <w:rsid w:val="005D4191"/>
    <w:rsid w:val="005D4DF0"/>
    <w:rsid w:val="005D69F7"/>
    <w:rsid w:val="005D70A3"/>
    <w:rsid w:val="005E00FD"/>
    <w:rsid w:val="005E04C5"/>
    <w:rsid w:val="005E1445"/>
    <w:rsid w:val="005E2C76"/>
    <w:rsid w:val="005E3187"/>
    <w:rsid w:val="005E43D0"/>
    <w:rsid w:val="005E4F88"/>
    <w:rsid w:val="005E5062"/>
    <w:rsid w:val="005E5863"/>
    <w:rsid w:val="005F1F60"/>
    <w:rsid w:val="005F2B96"/>
    <w:rsid w:val="005F2F35"/>
    <w:rsid w:val="005F3E3D"/>
    <w:rsid w:val="005F5E7C"/>
    <w:rsid w:val="005F6A39"/>
    <w:rsid w:val="005F6DCD"/>
    <w:rsid w:val="005F7281"/>
    <w:rsid w:val="005F7653"/>
    <w:rsid w:val="005F7C1A"/>
    <w:rsid w:val="0060261E"/>
    <w:rsid w:val="00602E01"/>
    <w:rsid w:val="00603684"/>
    <w:rsid w:val="00604A0E"/>
    <w:rsid w:val="006053F4"/>
    <w:rsid w:val="0060581E"/>
    <w:rsid w:val="00605CC2"/>
    <w:rsid w:val="00607479"/>
    <w:rsid w:val="006077CA"/>
    <w:rsid w:val="006103DE"/>
    <w:rsid w:val="00611139"/>
    <w:rsid w:val="00611EFB"/>
    <w:rsid w:val="00612572"/>
    <w:rsid w:val="00613F1F"/>
    <w:rsid w:val="00615035"/>
    <w:rsid w:val="0061527B"/>
    <w:rsid w:val="006152AA"/>
    <w:rsid w:val="006157B0"/>
    <w:rsid w:val="00615FF3"/>
    <w:rsid w:val="006166E8"/>
    <w:rsid w:val="00616EEE"/>
    <w:rsid w:val="00617F25"/>
    <w:rsid w:val="00620114"/>
    <w:rsid w:val="00620EEF"/>
    <w:rsid w:val="00623506"/>
    <w:rsid w:val="006238AE"/>
    <w:rsid w:val="00623C12"/>
    <w:rsid w:val="006247F5"/>
    <w:rsid w:val="00624965"/>
    <w:rsid w:val="0062763D"/>
    <w:rsid w:val="00627D98"/>
    <w:rsid w:val="00630121"/>
    <w:rsid w:val="006304ED"/>
    <w:rsid w:val="00630BB4"/>
    <w:rsid w:val="0063119C"/>
    <w:rsid w:val="0063125F"/>
    <w:rsid w:val="00631851"/>
    <w:rsid w:val="0063192B"/>
    <w:rsid w:val="00634789"/>
    <w:rsid w:val="00635232"/>
    <w:rsid w:val="00635DD4"/>
    <w:rsid w:val="0063693E"/>
    <w:rsid w:val="00636BBB"/>
    <w:rsid w:val="00640499"/>
    <w:rsid w:val="00642835"/>
    <w:rsid w:val="00642E97"/>
    <w:rsid w:val="0064473F"/>
    <w:rsid w:val="00645715"/>
    <w:rsid w:val="00645D2F"/>
    <w:rsid w:val="00645E4F"/>
    <w:rsid w:val="00646C37"/>
    <w:rsid w:val="0064737D"/>
    <w:rsid w:val="0064780A"/>
    <w:rsid w:val="00647C1B"/>
    <w:rsid w:val="00651741"/>
    <w:rsid w:val="00652ABD"/>
    <w:rsid w:val="0065451B"/>
    <w:rsid w:val="00654CF3"/>
    <w:rsid w:val="00654E6F"/>
    <w:rsid w:val="00655475"/>
    <w:rsid w:val="00655CB3"/>
    <w:rsid w:val="00657A90"/>
    <w:rsid w:val="006623FC"/>
    <w:rsid w:val="0066300E"/>
    <w:rsid w:val="00663437"/>
    <w:rsid w:val="006673AF"/>
    <w:rsid w:val="00670022"/>
    <w:rsid w:val="00672BAE"/>
    <w:rsid w:val="00673D84"/>
    <w:rsid w:val="006744CC"/>
    <w:rsid w:val="00674B99"/>
    <w:rsid w:val="00674CEB"/>
    <w:rsid w:val="006775B1"/>
    <w:rsid w:val="006800D4"/>
    <w:rsid w:val="006804C2"/>
    <w:rsid w:val="00681851"/>
    <w:rsid w:val="00681A11"/>
    <w:rsid w:val="006823AA"/>
    <w:rsid w:val="0068267A"/>
    <w:rsid w:val="006827C7"/>
    <w:rsid w:val="00682C03"/>
    <w:rsid w:val="00684467"/>
    <w:rsid w:val="00685588"/>
    <w:rsid w:val="00685EF9"/>
    <w:rsid w:val="00686ACD"/>
    <w:rsid w:val="00686F12"/>
    <w:rsid w:val="00690E02"/>
    <w:rsid w:val="00690FE0"/>
    <w:rsid w:val="00691551"/>
    <w:rsid w:val="00692049"/>
    <w:rsid w:val="006923F3"/>
    <w:rsid w:val="00692E18"/>
    <w:rsid w:val="00693F72"/>
    <w:rsid w:val="00695555"/>
    <w:rsid w:val="006955E3"/>
    <w:rsid w:val="00695A56"/>
    <w:rsid w:val="00696771"/>
    <w:rsid w:val="006971EB"/>
    <w:rsid w:val="006A088F"/>
    <w:rsid w:val="006A0F05"/>
    <w:rsid w:val="006A304B"/>
    <w:rsid w:val="006A373E"/>
    <w:rsid w:val="006A4DCA"/>
    <w:rsid w:val="006A52B5"/>
    <w:rsid w:val="006A6FD2"/>
    <w:rsid w:val="006A719A"/>
    <w:rsid w:val="006B020B"/>
    <w:rsid w:val="006B128E"/>
    <w:rsid w:val="006B14ED"/>
    <w:rsid w:val="006B1E6D"/>
    <w:rsid w:val="006B47B7"/>
    <w:rsid w:val="006B55C2"/>
    <w:rsid w:val="006B6613"/>
    <w:rsid w:val="006B6D5C"/>
    <w:rsid w:val="006B7B74"/>
    <w:rsid w:val="006C0087"/>
    <w:rsid w:val="006C05DD"/>
    <w:rsid w:val="006C50A1"/>
    <w:rsid w:val="006C5F06"/>
    <w:rsid w:val="006C7B4B"/>
    <w:rsid w:val="006D0A89"/>
    <w:rsid w:val="006D220A"/>
    <w:rsid w:val="006D2465"/>
    <w:rsid w:val="006D2E90"/>
    <w:rsid w:val="006D307B"/>
    <w:rsid w:val="006D377B"/>
    <w:rsid w:val="006D4EEB"/>
    <w:rsid w:val="006D545C"/>
    <w:rsid w:val="006D57E0"/>
    <w:rsid w:val="006D77BA"/>
    <w:rsid w:val="006E0138"/>
    <w:rsid w:val="006E01E2"/>
    <w:rsid w:val="006E07E1"/>
    <w:rsid w:val="006E0E48"/>
    <w:rsid w:val="006E2249"/>
    <w:rsid w:val="006E2756"/>
    <w:rsid w:val="006E35C5"/>
    <w:rsid w:val="006E4BC9"/>
    <w:rsid w:val="006E4D8A"/>
    <w:rsid w:val="006E596E"/>
    <w:rsid w:val="006E5A63"/>
    <w:rsid w:val="006E5D93"/>
    <w:rsid w:val="006E6198"/>
    <w:rsid w:val="006E66BE"/>
    <w:rsid w:val="006E6D51"/>
    <w:rsid w:val="006E76D3"/>
    <w:rsid w:val="006F1976"/>
    <w:rsid w:val="006F1CE7"/>
    <w:rsid w:val="006F2863"/>
    <w:rsid w:val="006F2FAB"/>
    <w:rsid w:val="006F3717"/>
    <w:rsid w:val="006F3AD2"/>
    <w:rsid w:val="006F4638"/>
    <w:rsid w:val="006F4E10"/>
    <w:rsid w:val="006F7A38"/>
    <w:rsid w:val="006F7DB5"/>
    <w:rsid w:val="006F7E7B"/>
    <w:rsid w:val="00700847"/>
    <w:rsid w:val="007012C1"/>
    <w:rsid w:val="00701B6B"/>
    <w:rsid w:val="00702599"/>
    <w:rsid w:val="00702BC9"/>
    <w:rsid w:val="007030F0"/>
    <w:rsid w:val="007039A8"/>
    <w:rsid w:val="00704CE9"/>
    <w:rsid w:val="00704DD8"/>
    <w:rsid w:val="00705D15"/>
    <w:rsid w:val="00706687"/>
    <w:rsid w:val="00706CEE"/>
    <w:rsid w:val="00707094"/>
    <w:rsid w:val="00707233"/>
    <w:rsid w:val="0070747E"/>
    <w:rsid w:val="007074BE"/>
    <w:rsid w:val="00707516"/>
    <w:rsid w:val="0070755F"/>
    <w:rsid w:val="00707C5A"/>
    <w:rsid w:val="00711DF6"/>
    <w:rsid w:val="007132DA"/>
    <w:rsid w:val="00713A3F"/>
    <w:rsid w:val="00713F31"/>
    <w:rsid w:val="007145E9"/>
    <w:rsid w:val="00714D69"/>
    <w:rsid w:val="007153F8"/>
    <w:rsid w:val="007169B9"/>
    <w:rsid w:val="00716FE1"/>
    <w:rsid w:val="007172E6"/>
    <w:rsid w:val="00720719"/>
    <w:rsid w:val="00720954"/>
    <w:rsid w:val="0072104F"/>
    <w:rsid w:val="00721D05"/>
    <w:rsid w:val="00721E4D"/>
    <w:rsid w:val="00721E8A"/>
    <w:rsid w:val="00721ED1"/>
    <w:rsid w:val="00722D4F"/>
    <w:rsid w:val="00723090"/>
    <w:rsid w:val="00725A53"/>
    <w:rsid w:val="0072666A"/>
    <w:rsid w:val="00726B99"/>
    <w:rsid w:val="00726E82"/>
    <w:rsid w:val="00727CE6"/>
    <w:rsid w:val="00730DA8"/>
    <w:rsid w:val="0073107D"/>
    <w:rsid w:val="007318D4"/>
    <w:rsid w:val="0073203D"/>
    <w:rsid w:val="00732686"/>
    <w:rsid w:val="0073309A"/>
    <w:rsid w:val="007339B0"/>
    <w:rsid w:val="00733D27"/>
    <w:rsid w:val="00733DAE"/>
    <w:rsid w:val="00733ECC"/>
    <w:rsid w:val="00735FF7"/>
    <w:rsid w:val="0073678A"/>
    <w:rsid w:val="00736C4F"/>
    <w:rsid w:val="00736E2B"/>
    <w:rsid w:val="007372D6"/>
    <w:rsid w:val="00737D49"/>
    <w:rsid w:val="00740EFD"/>
    <w:rsid w:val="00740FFE"/>
    <w:rsid w:val="00743503"/>
    <w:rsid w:val="007436DA"/>
    <w:rsid w:val="00743B7E"/>
    <w:rsid w:val="0074482B"/>
    <w:rsid w:val="00745A86"/>
    <w:rsid w:val="00746080"/>
    <w:rsid w:val="00746A93"/>
    <w:rsid w:val="00747525"/>
    <w:rsid w:val="0074758F"/>
    <w:rsid w:val="007478FC"/>
    <w:rsid w:val="007518A9"/>
    <w:rsid w:val="00751EC2"/>
    <w:rsid w:val="00752020"/>
    <w:rsid w:val="00752911"/>
    <w:rsid w:val="00753BAD"/>
    <w:rsid w:val="007552D3"/>
    <w:rsid w:val="0075614D"/>
    <w:rsid w:val="0075667D"/>
    <w:rsid w:val="00757C88"/>
    <w:rsid w:val="00760152"/>
    <w:rsid w:val="00760AA2"/>
    <w:rsid w:val="00760C23"/>
    <w:rsid w:val="0076114C"/>
    <w:rsid w:val="00761C85"/>
    <w:rsid w:val="00761FB7"/>
    <w:rsid w:val="00763032"/>
    <w:rsid w:val="00763AFA"/>
    <w:rsid w:val="00763FE1"/>
    <w:rsid w:val="00764605"/>
    <w:rsid w:val="00764A56"/>
    <w:rsid w:val="00765D1D"/>
    <w:rsid w:val="00766AD3"/>
    <w:rsid w:val="00770684"/>
    <w:rsid w:val="00770C99"/>
    <w:rsid w:val="00770D61"/>
    <w:rsid w:val="00772217"/>
    <w:rsid w:val="00772BA6"/>
    <w:rsid w:val="00773AD5"/>
    <w:rsid w:val="0078017B"/>
    <w:rsid w:val="00780565"/>
    <w:rsid w:val="00781269"/>
    <w:rsid w:val="0078324E"/>
    <w:rsid w:val="00783384"/>
    <w:rsid w:val="007833F8"/>
    <w:rsid w:val="0078380A"/>
    <w:rsid w:val="00783CD0"/>
    <w:rsid w:val="00786A8C"/>
    <w:rsid w:val="007879B7"/>
    <w:rsid w:val="00787F92"/>
    <w:rsid w:val="007920A7"/>
    <w:rsid w:val="007929F6"/>
    <w:rsid w:val="007967EE"/>
    <w:rsid w:val="0079776A"/>
    <w:rsid w:val="00797FC0"/>
    <w:rsid w:val="007A0A56"/>
    <w:rsid w:val="007A0A7B"/>
    <w:rsid w:val="007A1830"/>
    <w:rsid w:val="007A422D"/>
    <w:rsid w:val="007A4CAB"/>
    <w:rsid w:val="007A7527"/>
    <w:rsid w:val="007A796D"/>
    <w:rsid w:val="007B01E4"/>
    <w:rsid w:val="007B2333"/>
    <w:rsid w:val="007B290D"/>
    <w:rsid w:val="007B67E1"/>
    <w:rsid w:val="007B6822"/>
    <w:rsid w:val="007B77A6"/>
    <w:rsid w:val="007B79AD"/>
    <w:rsid w:val="007B7A43"/>
    <w:rsid w:val="007C0B83"/>
    <w:rsid w:val="007C1852"/>
    <w:rsid w:val="007C2726"/>
    <w:rsid w:val="007C2F19"/>
    <w:rsid w:val="007C4914"/>
    <w:rsid w:val="007C4940"/>
    <w:rsid w:val="007C5E01"/>
    <w:rsid w:val="007C6BCB"/>
    <w:rsid w:val="007C6D68"/>
    <w:rsid w:val="007C6E3F"/>
    <w:rsid w:val="007D0520"/>
    <w:rsid w:val="007D1105"/>
    <w:rsid w:val="007D35F5"/>
    <w:rsid w:val="007D3A97"/>
    <w:rsid w:val="007D4811"/>
    <w:rsid w:val="007D6302"/>
    <w:rsid w:val="007D6825"/>
    <w:rsid w:val="007D6B20"/>
    <w:rsid w:val="007D6EF4"/>
    <w:rsid w:val="007E039D"/>
    <w:rsid w:val="007E0445"/>
    <w:rsid w:val="007E0A2D"/>
    <w:rsid w:val="007E1105"/>
    <w:rsid w:val="007E14DB"/>
    <w:rsid w:val="007E21EC"/>
    <w:rsid w:val="007E4A47"/>
    <w:rsid w:val="007E4EF0"/>
    <w:rsid w:val="007E5057"/>
    <w:rsid w:val="007E526B"/>
    <w:rsid w:val="007E5E89"/>
    <w:rsid w:val="007E606B"/>
    <w:rsid w:val="007E6D3C"/>
    <w:rsid w:val="007E782C"/>
    <w:rsid w:val="007F0BAA"/>
    <w:rsid w:val="007F0DC3"/>
    <w:rsid w:val="007F170E"/>
    <w:rsid w:val="007F1EDE"/>
    <w:rsid w:val="007F20EA"/>
    <w:rsid w:val="007F2664"/>
    <w:rsid w:val="007F4FCF"/>
    <w:rsid w:val="007F6A3B"/>
    <w:rsid w:val="007F79FC"/>
    <w:rsid w:val="007F7C89"/>
    <w:rsid w:val="0080175B"/>
    <w:rsid w:val="00801B8A"/>
    <w:rsid w:val="00802937"/>
    <w:rsid w:val="00804359"/>
    <w:rsid w:val="00804DFA"/>
    <w:rsid w:val="00805AE6"/>
    <w:rsid w:val="00810A4F"/>
    <w:rsid w:val="00810B6C"/>
    <w:rsid w:val="00810FF6"/>
    <w:rsid w:val="00811153"/>
    <w:rsid w:val="00812691"/>
    <w:rsid w:val="00812A2A"/>
    <w:rsid w:val="00813AF9"/>
    <w:rsid w:val="00814759"/>
    <w:rsid w:val="00816143"/>
    <w:rsid w:val="00816167"/>
    <w:rsid w:val="00816904"/>
    <w:rsid w:val="008172E0"/>
    <w:rsid w:val="00817BCF"/>
    <w:rsid w:val="00823009"/>
    <w:rsid w:val="00823817"/>
    <w:rsid w:val="00825C05"/>
    <w:rsid w:val="00827298"/>
    <w:rsid w:val="00830253"/>
    <w:rsid w:val="008306D0"/>
    <w:rsid w:val="00830F5B"/>
    <w:rsid w:val="00830FCA"/>
    <w:rsid w:val="00831040"/>
    <w:rsid w:val="00831A3B"/>
    <w:rsid w:val="00832AE1"/>
    <w:rsid w:val="00832C02"/>
    <w:rsid w:val="00832C63"/>
    <w:rsid w:val="00833A20"/>
    <w:rsid w:val="00833ABC"/>
    <w:rsid w:val="00834368"/>
    <w:rsid w:val="00834ED3"/>
    <w:rsid w:val="0083643E"/>
    <w:rsid w:val="008414E9"/>
    <w:rsid w:val="00841C2C"/>
    <w:rsid w:val="00841FF2"/>
    <w:rsid w:val="00842F54"/>
    <w:rsid w:val="00845C2D"/>
    <w:rsid w:val="00846A7A"/>
    <w:rsid w:val="00847086"/>
    <w:rsid w:val="008471C2"/>
    <w:rsid w:val="0084736C"/>
    <w:rsid w:val="00847F13"/>
    <w:rsid w:val="00850149"/>
    <w:rsid w:val="008529D3"/>
    <w:rsid w:val="008529EA"/>
    <w:rsid w:val="008544B8"/>
    <w:rsid w:val="00856A42"/>
    <w:rsid w:val="00856E45"/>
    <w:rsid w:val="00856F20"/>
    <w:rsid w:val="008604F8"/>
    <w:rsid w:val="00862450"/>
    <w:rsid w:val="0086345C"/>
    <w:rsid w:val="00864085"/>
    <w:rsid w:val="00865DAC"/>
    <w:rsid w:val="0086658B"/>
    <w:rsid w:val="008675EA"/>
    <w:rsid w:val="008701B8"/>
    <w:rsid w:val="00870AD6"/>
    <w:rsid w:val="0087112B"/>
    <w:rsid w:val="00873D57"/>
    <w:rsid w:val="00874BAB"/>
    <w:rsid w:val="00875B74"/>
    <w:rsid w:val="00877AB2"/>
    <w:rsid w:val="00877C51"/>
    <w:rsid w:val="00880FAB"/>
    <w:rsid w:val="008820D0"/>
    <w:rsid w:val="00883D26"/>
    <w:rsid w:val="00885566"/>
    <w:rsid w:val="008855AC"/>
    <w:rsid w:val="00885A37"/>
    <w:rsid w:val="00885B94"/>
    <w:rsid w:val="008869B2"/>
    <w:rsid w:val="00886D48"/>
    <w:rsid w:val="00887287"/>
    <w:rsid w:val="00891031"/>
    <w:rsid w:val="008941EB"/>
    <w:rsid w:val="008966A3"/>
    <w:rsid w:val="00896B7A"/>
    <w:rsid w:val="00897338"/>
    <w:rsid w:val="0089763A"/>
    <w:rsid w:val="00897F97"/>
    <w:rsid w:val="008A0487"/>
    <w:rsid w:val="008A06DD"/>
    <w:rsid w:val="008A1162"/>
    <w:rsid w:val="008A3680"/>
    <w:rsid w:val="008A3B52"/>
    <w:rsid w:val="008A523E"/>
    <w:rsid w:val="008A575D"/>
    <w:rsid w:val="008A6844"/>
    <w:rsid w:val="008B29E1"/>
    <w:rsid w:val="008B2F5D"/>
    <w:rsid w:val="008B3E26"/>
    <w:rsid w:val="008B4EA4"/>
    <w:rsid w:val="008B5931"/>
    <w:rsid w:val="008B5C4D"/>
    <w:rsid w:val="008B75CA"/>
    <w:rsid w:val="008C1156"/>
    <w:rsid w:val="008C312D"/>
    <w:rsid w:val="008C45C7"/>
    <w:rsid w:val="008C47AF"/>
    <w:rsid w:val="008C5835"/>
    <w:rsid w:val="008C5DDF"/>
    <w:rsid w:val="008C641C"/>
    <w:rsid w:val="008C78DC"/>
    <w:rsid w:val="008D0385"/>
    <w:rsid w:val="008D11F7"/>
    <w:rsid w:val="008D156D"/>
    <w:rsid w:val="008D1ACA"/>
    <w:rsid w:val="008D2A4D"/>
    <w:rsid w:val="008D2BDF"/>
    <w:rsid w:val="008D39E7"/>
    <w:rsid w:val="008D6316"/>
    <w:rsid w:val="008D6591"/>
    <w:rsid w:val="008D7681"/>
    <w:rsid w:val="008D7987"/>
    <w:rsid w:val="008D7CEB"/>
    <w:rsid w:val="008D7D63"/>
    <w:rsid w:val="008E07D0"/>
    <w:rsid w:val="008E0E5A"/>
    <w:rsid w:val="008E1177"/>
    <w:rsid w:val="008E162E"/>
    <w:rsid w:val="008E336E"/>
    <w:rsid w:val="008E4B19"/>
    <w:rsid w:val="008E4D9E"/>
    <w:rsid w:val="008E56D5"/>
    <w:rsid w:val="008E5742"/>
    <w:rsid w:val="008E6E01"/>
    <w:rsid w:val="008E7723"/>
    <w:rsid w:val="008E7C25"/>
    <w:rsid w:val="008E7CBD"/>
    <w:rsid w:val="008F0F8B"/>
    <w:rsid w:val="008F4C7A"/>
    <w:rsid w:val="008F589D"/>
    <w:rsid w:val="008F61A5"/>
    <w:rsid w:val="00900A27"/>
    <w:rsid w:val="00902535"/>
    <w:rsid w:val="00902C2A"/>
    <w:rsid w:val="0090447D"/>
    <w:rsid w:val="009051FF"/>
    <w:rsid w:val="0090583B"/>
    <w:rsid w:val="009059DF"/>
    <w:rsid w:val="00905B5F"/>
    <w:rsid w:val="009061CE"/>
    <w:rsid w:val="00906641"/>
    <w:rsid w:val="00907400"/>
    <w:rsid w:val="00907C0A"/>
    <w:rsid w:val="009106C3"/>
    <w:rsid w:val="009114B1"/>
    <w:rsid w:val="009119F0"/>
    <w:rsid w:val="00912A21"/>
    <w:rsid w:val="0091396B"/>
    <w:rsid w:val="00915449"/>
    <w:rsid w:val="00916E5E"/>
    <w:rsid w:val="00917BFE"/>
    <w:rsid w:val="00920567"/>
    <w:rsid w:val="009205F9"/>
    <w:rsid w:val="00921984"/>
    <w:rsid w:val="00921FB2"/>
    <w:rsid w:val="00924BEA"/>
    <w:rsid w:val="00924D72"/>
    <w:rsid w:val="00925BAA"/>
    <w:rsid w:val="00925FD4"/>
    <w:rsid w:val="00926A50"/>
    <w:rsid w:val="00926EA4"/>
    <w:rsid w:val="00927626"/>
    <w:rsid w:val="00932A04"/>
    <w:rsid w:val="00932C03"/>
    <w:rsid w:val="009330E6"/>
    <w:rsid w:val="00933615"/>
    <w:rsid w:val="00933B04"/>
    <w:rsid w:val="00934225"/>
    <w:rsid w:val="00934D54"/>
    <w:rsid w:val="00935593"/>
    <w:rsid w:val="0093774F"/>
    <w:rsid w:val="00937A42"/>
    <w:rsid w:val="00937E00"/>
    <w:rsid w:val="00937FC8"/>
    <w:rsid w:val="009400E4"/>
    <w:rsid w:val="00940667"/>
    <w:rsid w:val="00940764"/>
    <w:rsid w:val="00942A72"/>
    <w:rsid w:val="00942AB4"/>
    <w:rsid w:val="00943D02"/>
    <w:rsid w:val="009455AF"/>
    <w:rsid w:val="00945887"/>
    <w:rsid w:val="00945C73"/>
    <w:rsid w:val="00946FA3"/>
    <w:rsid w:val="0095047F"/>
    <w:rsid w:val="009510ED"/>
    <w:rsid w:val="0095153A"/>
    <w:rsid w:val="00951607"/>
    <w:rsid w:val="00951966"/>
    <w:rsid w:val="00951E55"/>
    <w:rsid w:val="00953DBD"/>
    <w:rsid w:val="009542A0"/>
    <w:rsid w:val="00954340"/>
    <w:rsid w:val="00954B92"/>
    <w:rsid w:val="00954C2A"/>
    <w:rsid w:val="00954DC6"/>
    <w:rsid w:val="00954EB2"/>
    <w:rsid w:val="0095540A"/>
    <w:rsid w:val="00955C10"/>
    <w:rsid w:val="00956E93"/>
    <w:rsid w:val="009573B8"/>
    <w:rsid w:val="00957A4B"/>
    <w:rsid w:val="00957E0F"/>
    <w:rsid w:val="009602BC"/>
    <w:rsid w:val="0096091B"/>
    <w:rsid w:val="00960BD1"/>
    <w:rsid w:val="00960BDE"/>
    <w:rsid w:val="009616DD"/>
    <w:rsid w:val="00962061"/>
    <w:rsid w:val="009626E5"/>
    <w:rsid w:val="00963A0D"/>
    <w:rsid w:val="00964B4F"/>
    <w:rsid w:val="00965072"/>
    <w:rsid w:val="00965435"/>
    <w:rsid w:val="00965D2B"/>
    <w:rsid w:val="00970066"/>
    <w:rsid w:val="00970574"/>
    <w:rsid w:val="00970A05"/>
    <w:rsid w:val="00972623"/>
    <w:rsid w:val="00973ACF"/>
    <w:rsid w:val="00973B30"/>
    <w:rsid w:val="00973FB8"/>
    <w:rsid w:val="00974668"/>
    <w:rsid w:val="00974AAD"/>
    <w:rsid w:val="009752AB"/>
    <w:rsid w:val="009756CE"/>
    <w:rsid w:val="00977B4D"/>
    <w:rsid w:val="00980697"/>
    <w:rsid w:val="00980A42"/>
    <w:rsid w:val="009813F0"/>
    <w:rsid w:val="0098195E"/>
    <w:rsid w:val="009825E4"/>
    <w:rsid w:val="00982B0B"/>
    <w:rsid w:val="009846D6"/>
    <w:rsid w:val="00984821"/>
    <w:rsid w:val="00984986"/>
    <w:rsid w:val="00985323"/>
    <w:rsid w:val="00985447"/>
    <w:rsid w:val="009856A9"/>
    <w:rsid w:val="00986FF9"/>
    <w:rsid w:val="009877F2"/>
    <w:rsid w:val="009904AA"/>
    <w:rsid w:val="00990E33"/>
    <w:rsid w:val="00991007"/>
    <w:rsid w:val="00991113"/>
    <w:rsid w:val="009922AA"/>
    <w:rsid w:val="00992D1F"/>
    <w:rsid w:val="0099410C"/>
    <w:rsid w:val="00994287"/>
    <w:rsid w:val="00994396"/>
    <w:rsid w:val="00996B2C"/>
    <w:rsid w:val="009A101E"/>
    <w:rsid w:val="009A148C"/>
    <w:rsid w:val="009A22B0"/>
    <w:rsid w:val="009A3D06"/>
    <w:rsid w:val="009A4891"/>
    <w:rsid w:val="009A5874"/>
    <w:rsid w:val="009A7454"/>
    <w:rsid w:val="009A76E2"/>
    <w:rsid w:val="009A7CC2"/>
    <w:rsid w:val="009B078F"/>
    <w:rsid w:val="009B195B"/>
    <w:rsid w:val="009B1F9D"/>
    <w:rsid w:val="009B2157"/>
    <w:rsid w:val="009B278C"/>
    <w:rsid w:val="009B3D4B"/>
    <w:rsid w:val="009B4902"/>
    <w:rsid w:val="009B49A6"/>
    <w:rsid w:val="009B5BF2"/>
    <w:rsid w:val="009B7121"/>
    <w:rsid w:val="009B74D7"/>
    <w:rsid w:val="009B7732"/>
    <w:rsid w:val="009B7CF1"/>
    <w:rsid w:val="009C105E"/>
    <w:rsid w:val="009C2B4C"/>
    <w:rsid w:val="009C2B80"/>
    <w:rsid w:val="009C354C"/>
    <w:rsid w:val="009C4338"/>
    <w:rsid w:val="009C441F"/>
    <w:rsid w:val="009C4C37"/>
    <w:rsid w:val="009C60E9"/>
    <w:rsid w:val="009C69F8"/>
    <w:rsid w:val="009C7D18"/>
    <w:rsid w:val="009D007C"/>
    <w:rsid w:val="009D16A4"/>
    <w:rsid w:val="009D260D"/>
    <w:rsid w:val="009D2F6C"/>
    <w:rsid w:val="009D4EAF"/>
    <w:rsid w:val="009D65C8"/>
    <w:rsid w:val="009D7078"/>
    <w:rsid w:val="009D7FD3"/>
    <w:rsid w:val="009E16FA"/>
    <w:rsid w:val="009E1BA3"/>
    <w:rsid w:val="009E2D8F"/>
    <w:rsid w:val="009E2E9E"/>
    <w:rsid w:val="009E47FE"/>
    <w:rsid w:val="009E49BD"/>
    <w:rsid w:val="009E4B1D"/>
    <w:rsid w:val="009E5AD2"/>
    <w:rsid w:val="009E5AF4"/>
    <w:rsid w:val="009E5C41"/>
    <w:rsid w:val="009E6077"/>
    <w:rsid w:val="009F1712"/>
    <w:rsid w:val="009F1BC2"/>
    <w:rsid w:val="009F29A8"/>
    <w:rsid w:val="009F3BBF"/>
    <w:rsid w:val="009F59C1"/>
    <w:rsid w:val="009F68D4"/>
    <w:rsid w:val="00A019B1"/>
    <w:rsid w:val="00A01A3E"/>
    <w:rsid w:val="00A03D23"/>
    <w:rsid w:val="00A04E27"/>
    <w:rsid w:val="00A05166"/>
    <w:rsid w:val="00A05722"/>
    <w:rsid w:val="00A05D72"/>
    <w:rsid w:val="00A05E11"/>
    <w:rsid w:val="00A11335"/>
    <w:rsid w:val="00A128E8"/>
    <w:rsid w:val="00A148D5"/>
    <w:rsid w:val="00A14BF7"/>
    <w:rsid w:val="00A15CA1"/>
    <w:rsid w:val="00A176C3"/>
    <w:rsid w:val="00A22128"/>
    <w:rsid w:val="00A223DA"/>
    <w:rsid w:val="00A232D9"/>
    <w:rsid w:val="00A23C52"/>
    <w:rsid w:val="00A23D6C"/>
    <w:rsid w:val="00A25BB3"/>
    <w:rsid w:val="00A260A4"/>
    <w:rsid w:val="00A26511"/>
    <w:rsid w:val="00A2797E"/>
    <w:rsid w:val="00A30C64"/>
    <w:rsid w:val="00A32540"/>
    <w:rsid w:val="00A3448B"/>
    <w:rsid w:val="00A34FFD"/>
    <w:rsid w:val="00A35A55"/>
    <w:rsid w:val="00A35AF0"/>
    <w:rsid w:val="00A35EBA"/>
    <w:rsid w:val="00A37091"/>
    <w:rsid w:val="00A3735E"/>
    <w:rsid w:val="00A375D5"/>
    <w:rsid w:val="00A37607"/>
    <w:rsid w:val="00A412EB"/>
    <w:rsid w:val="00A43D62"/>
    <w:rsid w:val="00A444B7"/>
    <w:rsid w:val="00A4539D"/>
    <w:rsid w:val="00A456E8"/>
    <w:rsid w:val="00A46199"/>
    <w:rsid w:val="00A46AC8"/>
    <w:rsid w:val="00A47049"/>
    <w:rsid w:val="00A471C2"/>
    <w:rsid w:val="00A47464"/>
    <w:rsid w:val="00A47ED0"/>
    <w:rsid w:val="00A5067D"/>
    <w:rsid w:val="00A51413"/>
    <w:rsid w:val="00A51526"/>
    <w:rsid w:val="00A525BF"/>
    <w:rsid w:val="00A52A61"/>
    <w:rsid w:val="00A52A9D"/>
    <w:rsid w:val="00A539B8"/>
    <w:rsid w:val="00A53B9B"/>
    <w:rsid w:val="00A54E71"/>
    <w:rsid w:val="00A56413"/>
    <w:rsid w:val="00A5784B"/>
    <w:rsid w:val="00A60489"/>
    <w:rsid w:val="00A60BE1"/>
    <w:rsid w:val="00A6100D"/>
    <w:rsid w:val="00A6168E"/>
    <w:rsid w:val="00A620D7"/>
    <w:rsid w:val="00A62610"/>
    <w:rsid w:val="00A62A5D"/>
    <w:rsid w:val="00A62E58"/>
    <w:rsid w:val="00A631F4"/>
    <w:rsid w:val="00A63A79"/>
    <w:rsid w:val="00A6415E"/>
    <w:rsid w:val="00A647C8"/>
    <w:rsid w:val="00A648D4"/>
    <w:rsid w:val="00A66103"/>
    <w:rsid w:val="00A6647F"/>
    <w:rsid w:val="00A666F0"/>
    <w:rsid w:val="00A736D2"/>
    <w:rsid w:val="00A7420D"/>
    <w:rsid w:val="00A74A88"/>
    <w:rsid w:val="00A7561D"/>
    <w:rsid w:val="00A75BB4"/>
    <w:rsid w:val="00A75F57"/>
    <w:rsid w:val="00A773E0"/>
    <w:rsid w:val="00A7765C"/>
    <w:rsid w:val="00A8069E"/>
    <w:rsid w:val="00A8140A"/>
    <w:rsid w:val="00A825D3"/>
    <w:rsid w:val="00A831EA"/>
    <w:rsid w:val="00A83986"/>
    <w:rsid w:val="00A84173"/>
    <w:rsid w:val="00A85D2E"/>
    <w:rsid w:val="00A8798F"/>
    <w:rsid w:val="00A87C93"/>
    <w:rsid w:val="00A912DE"/>
    <w:rsid w:val="00A92DB6"/>
    <w:rsid w:val="00A92F2B"/>
    <w:rsid w:val="00A94466"/>
    <w:rsid w:val="00A96853"/>
    <w:rsid w:val="00AA05DC"/>
    <w:rsid w:val="00AA079B"/>
    <w:rsid w:val="00AA1499"/>
    <w:rsid w:val="00AA29EA"/>
    <w:rsid w:val="00AA2AFE"/>
    <w:rsid w:val="00AA2B13"/>
    <w:rsid w:val="00AA3BEC"/>
    <w:rsid w:val="00AA3D3E"/>
    <w:rsid w:val="00AA42E2"/>
    <w:rsid w:val="00AA5BEC"/>
    <w:rsid w:val="00AA61E9"/>
    <w:rsid w:val="00AA624E"/>
    <w:rsid w:val="00AA7636"/>
    <w:rsid w:val="00AA7B3C"/>
    <w:rsid w:val="00AA7C79"/>
    <w:rsid w:val="00AB2008"/>
    <w:rsid w:val="00AB32F5"/>
    <w:rsid w:val="00AB3546"/>
    <w:rsid w:val="00AB3AC5"/>
    <w:rsid w:val="00AB45DF"/>
    <w:rsid w:val="00AB599B"/>
    <w:rsid w:val="00AB600C"/>
    <w:rsid w:val="00AC023E"/>
    <w:rsid w:val="00AC0E54"/>
    <w:rsid w:val="00AC121F"/>
    <w:rsid w:val="00AC1501"/>
    <w:rsid w:val="00AC1834"/>
    <w:rsid w:val="00AC23F2"/>
    <w:rsid w:val="00AC307F"/>
    <w:rsid w:val="00AC3401"/>
    <w:rsid w:val="00AC4324"/>
    <w:rsid w:val="00AC518A"/>
    <w:rsid w:val="00AC586F"/>
    <w:rsid w:val="00AC5CD1"/>
    <w:rsid w:val="00AC70F8"/>
    <w:rsid w:val="00AD2597"/>
    <w:rsid w:val="00AD3084"/>
    <w:rsid w:val="00AD43E5"/>
    <w:rsid w:val="00AD5190"/>
    <w:rsid w:val="00AD5FA1"/>
    <w:rsid w:val="00AD66BD"/>
    <w:rsid w:val="00AE077C"/>
    <w:rsid w:val="00AE09A6"/>
    <w:rsid w:val="00AE0BC1"/>
    <w:rsid w:val="00AE197E"/>
    <w:rsid w:val="00AE1D20"/>
    <w:rsid w:val="00AE1E8E"/>
    <w:rsid w:val="00AE3105"/>
    <w:rsid w:val="00AE37BB"/>
    <w:rsid w:val="00AE559B"/>
    <w:rsid w:val="00AE62AC"/>
    <w:rsid w:val="00AF1BE3"/>
    <w:rsid w:val="00AF1E89"/>
    <w:rsid w:val="00AF1FBE"/>
    <w:rsid w:val="00AF245E"/>
    <w:rsid w:val="00AF2F70"/>
    <w:rsid w:val="00AF4FC8"/>
    <w:rsid w:val="00AF54EF"/>
    <w:rsid w:val="00AF5A34"/>
    <w:rsid w:val="00AF6BBC"/>
    <w:rsid w:val="00AF7B96"/>
    <w:rsid w:val="00B00D4F"/>
    <w:rsid w:val="00B0106C"/>
    <w:rsid w:val="00B01145"/>
    <w:rsid w:val="00B01AA9"/>
    <w:rsid w:val="00B02465"/>
    <w:rsid w:val="00B04174"/>
    <w:rsid w:val="00B048D4"/>
    <w:rsid w:val="00B0591D"/>
    <w:rsid w:val="00B07699"/>
    <w:rsid w:val="00B07A4C"/>
    <w:rsid w:val="00B113A5"/>
    <w:rsid w:val="00B15B2E"/>
    <w:rsid w:val="00B15BEF"/>
    <w:rsid w:val="00B15D52"/>
    <w:rsid w:val="00B16B84"/>
    <w:rsid w:val="00B17CA1"/>
    <w:rsid w:val="00B20D14"/>
    <w:rsid w:val="00B21A8D"/>
    <w:rsid w:val="00B21C03"/>
    <w:rsid w:val="00B223B0"/>
    <w:rsid w:val="00B2288F"/>
    <w:rsid w:val="00B22E86"/>
    <w:rsid w:val="00B2301F"/>
    <w:rsid w:val="00B2409C"/>
    <w:rsid w:val="00B24365"/>
    <w:rsid w:val="00B24A3E"/>
    <w:rsid w:val="00B24F46"/>
    <w:rsid w:val="00B25560"/>
    <w:rsid w:val="00B2578C"/>
    <w:rsid w:val="00B25D0F"/>
    <w:rsid w:val="00B26A39"/>
    <w:rsid w:val="00B27667"/>
    <w:rsid w:val="00B30F9C"/>
    <w:rsid w:val="00B311C6"/>
    <w:rsid w:val="00B315A7"/>
    <w:rsid w:val="00B34B89"/>
    <w:rsid w:val="00B3696E"/>
    <w:rsid w:val="00B36A9A"/>
    <w:rsid w:val="00B41493"/>
    <w:rsid w:val="00B414D2"/>
    <w:rsid w:val="00B42039"/>
    <w:rsid w:val="00B42EE9"/>
    <w:rsid w:val="00B43703"/>
    <w:rsid w:val="00B438CD"/>
    <w:rsid w:val="00B444C0"/>
    <w:rsid w:val="00B455ED"/>
    <w:rsid w:val="00B468E5"/>
    <w:rsid w:val="00B479E4"/>
    <w:rsid w:val="00B51884"/>
    <w:rsid w:val="00B51982"/>
    <w:rsid w:val="00B51F07"/>
    <w:rsid w:val="00B520EE"/>
    <w:rsid w:val="00B53452"/>
    <w:rsid w:val="00B550B3"/>
    <w:rsid w:val="00B55B5B"/>
    <w:rsid w:val="00B55F57"/>
    <w:rsid w:val="00B562A8"/>
    <w:rsid w:val="00B60F69"/>
    <w:rsid w:val="00B6111D"/>
    <w:rsid w:val="00B614C1"/>
    <w:rsid w:val="00B62A9E"/>
    <w:rsid w:val="00B62CD9"/>
    <w:rsid w:val="00B63996"/>
    <w:rsid w:val="00B64167"/>
    <w:rsid w:val="00B6418F"/>
    <w:rsid w:val="00B650A6"/>
    <w:rsid w:val="00B67664"/>
    <w:rsid w:val="00B71CED"/>
    <w:rsid w:val="00B72310"/>
    <w:rsid w:val="00B72D6D"/>
    <w:rsid w:val="00B7313B"/>
    <w:rsid w:val="00B7439B"/>
    <w:rsid w:val="00B74B06"/>
    <w:rsid w:val="00B76589"/>
    <w:rsid w:val="00B772FE"/>
    <w:rsid w:val="00B807A5"/>
    <w:rsid w:val="00B8090A"/>
    <w:rsid w:val="00B817B4"/>
    <w:rsid w:val="00B819CE"/>
    <w:rsid w:val="00B81B41"/>
    <w:rsid w:val="00B8203F"/>
    <w:rsid w:val="00B82507"/>
    <w:rsid w:val="00B82881"/>
    <w:rsid w:val="00B82C5A"/>
    <w:rsid w:val="00B84878"/>
    <w:rsid w:val="00B85DD2"/>
    <w:rsid w:val="00B85EF0"/>
    <w:rsid w:val="00B85F83"/>
    <w:rsid w:val="00B8679D"/>
    <w:rsid w:val="00B87858"/>
    <w:rsid w:val="00B87909"/>
    <w:rsid w:val="00B92749"/>
    <w:rsid w:val="00B9473E"/>
    <w:rsid w:val="00B94BE5"/>
    <w:rsid w:val="00B96DEA"/>
    <w:rsid w:val="00B97FD0"/>
    <w:rsid w:val="00BA0D2A"/>
    <w:rsid w:val="00BA15EB"/>
    <w:rsid w:val="00BA2F3D"/>
    <w:rsid w:val="00BA37CC"/>
    <w:rsid w:val="00BA5B0F"/>
    <w:rsid w:val="00BA609B"/>
    <w:rsid w:val="00BA619D"/>
    <w:rsid w:val="00BA6920"/>
    <w:rsid w:val="00BA7399"/>
    <w:rsid w:val="00BA7F29"/>
    <w:rsid w:val="00BB00DC"/>
    <w:rsid w:val="00BB12A7"/>
    <w:rsid w:val="00BB19D1"/>
    <w:rsid w:val="00BB3044"/>
    <w:rsid w:val="00BB3AB0"/>
    <w:rsid w:val="00BB3C7C"/>
    <w:rsid w:val="00BB48DD"/>
    <w:rsid w:val="00BB4F5F"/>
    <w:rsid w:val="00BB588E"/>
    <w:rsid w:val="00BB64F1"/>
    <w:rsid w:val="00BB6AAB"/>
    <w:rsid w:val="00BB743B"/>
    <w:rsid w:val="00BC03BC"/>
    <w:rsid w:val="00BC0F64"/>
    <w:rsid w:val="00BC159C"/>
    <w:rsid w:val="00BC1812"/>
    <w:rsid w:val="00BC1E12"/>
    <w:rsid w:val="00BC3607"/>
    <w:rsid w:val="00BC362A"/>
    <w:rsid w:val="00BC3AD8"/>
    <w:rsid w:val="00BC442B"/>
    <w:rsid w:val="00BC4AA1"/>
    <w:rsid w:val="00BC5E9A"/>
    <w:rsid w:val="00BC618C"/>
    <w:rsid w:val="00BC6E2F"/>
    <w:rsid w:val="00BC7BF3"/>
    <w:rsid w:val="00BC7D36"/>
    <w:rsid w:val="00BD1E1D"/>
    <w:rsid w:val="00BD214C"/>
    <w:rsid w:val="00BD27C4"/>
    <w:rsid w:val="00BD3469"/>
    <w:rsid w:val="00BD4439"/>
    <w:rsid w:val="00BD454A"/>
    <w:rsid w:val="00BD46E9"/>
    <w:rsid w:val="00BD517A"/>
    <w:rsid w:val="00BD68EB"/>
    <w:rsid w:val="00BD70D5"/>
    <w:rsid w:val="00BD7C19"/>
    <w:rsid w:val="00BE003F"/>
    <w:rsid w:val="00BE09F5"/>
    <w:rsid w:val="00BE0A89"/>
    <w:rsid w:val="00BE0F02"/>
    <w:rsid w:val="00BE16B2"/>
    <w:rsid w:val="00BE492B"/>
    <w:rsid w:val="00BE5058"/>
    <w:rsid w:val="00BE6C91"/>
    <w:rsid w:val="00BE7FF7"/>
    <w:rsid w:val="00BF1CBE"/>
    <w:rsid w:val="00BF3884"/>
    <w:rsid w:val="00BF3B88"/>
    <w:rsid w:val="00BF5BDD"/>
    <w:rsid w:val="00BF5C21"/>
    <w:rsid w:val="00BF5D57"/>
    <w:rsid w:val="00BF5D6A"/>
    <w:rsid w:val="00BF6D23"/>
    <w:rsid w:val="00BF7CDD"/>
    <w:rsid w:val="00C00559"/>
    <w:rsid w:val="00C0260A"/>
    <w:rsid w:val="00C02F92"/>
    <w:rsid w:val="00C0303E"/>
    <w:rsid w:val="00C03556"/>
    <w:rsid w:val="00C062D4"/>
    <w:rsid w:val="00C077DE"/>
    <w:rsid w:val="00C07F03"/>
    <w:rsid w:val="00C1262C"/>
    <w:rsid w:val="00C131B9"/>
    <w:rsid w:val="00C139D5"/>
    <w:rsid w:val="00C1402D"/>
    <w:rsid w:val="00C147D4"/>
    <w:rsid w:val="00C1659A"/>
    <w:rsid w:val="00C167DD"/>
    <w:rsid w:val="00C20847"/>
    <w:rsid w:val="00C21CB5"/>
    <w:rsid w:val="00C21FA4"/>
    <w:rsid w:val="00C24032"/>
    <w:rsid w:val="00C24451"/>
    <w:rsid w:val="00C247E9"/>
    <w:rsid w:val="00C24F77"/>
    <w:rsid w:val="00C2700E"/>
    <w:rsid w:val="00C27853"/>
    <w:rsid w:val="00C2793D"/>
    <w:rsid w:val="00C30424"/>
    <w:rsid w:val="00C30E13"/>
    <w:rsid w:val="00C31C77"/>
    <w:rsid w:val="00C31F3F"/>
    <w:rsid w:val="00C327F3"/>
    <w:rsid w:val="00C32912"/>
    <w:rsid w:val="00C334EB"/>
    <w:rsid w:val="00C36EFC"/>
    <w:rsid w:val="00C41641"/>
    <w:rsid w:val="00C42F6A"/>
    <w:rsid w:val="00C4354A"/>
    <w:rsid w:val="00C43B08"/>
    <w:rsid w:val="00C44BCE"/>
    <w:rsid w:val="00C45ED4"/>
    <w:rsid w:val="00C469A8"/>
    <w:rsid w:val="00C47300"/>
    <w:rsid w:val="00C47717"/>
    <w:rsid w:val="00C50514"/>
    <w:rsid w:val="00C50534"/>
    <w:rsid w:val="00C5089A"/>
    <w:rsid w:val="00C519C3"/>
    <w:rsid w:val="00C53703"/>
    <w:rsid w:val="00C53F2B"/>
    <w:rsid w:val="00C553E7"/>
    <w:rsid w:val="00C56F85"/>
    <w:rsid w:val="00C57AF3"/>
    <w:rsid w:val="00C607A5"/>
    <w:rsid w:val="00C60B0D"/>
    <w:rsid w:val="00C61701"/>
    <w:rsid w:val="00C61BC0"/>
    <w:rsid w:val="00C62754"/>
    <w:rsid w:val="00C62E5A"/>
    <w:rsid w:val="00C63963"/>
    <w:rsid w:val="00C6475C"/>
    <w:rsid w:val="00C66573"/>
    <w:rsid w:val="00C707F4"/>
    <w:rsid w:val="00C7138C"/>
    <w:rsid w:val="00C71F9E"/>
    <w:rsid w:val="00C72340"/>
    <w:rsid w:val="00C7358B"/>
    <w:rsid w:val="00C75F1E"/>
    <w:rsid w:val="00C76541"/>
    <w:rsid w:val="00C76830"/>
    <w:rsid w:val="00C7745C"/>
    <w:rsid w:val="00C822D7"/>
    <w:rsid w:val="00C82880"/>
    <w:rsid w:val="00C833A7"/>
    <w:rsid w:val="00C836A6"/>
    <w:rsid w:val="00C83E1A"/>
    <w:rsid w:val="00C85C3F"/>
    <w:rsid w:val="00C85DE0"/>
    <w:rsid w:val="00C87283"/>
    <w:rsid w:val="00C87A80"/>
    <w:rsid w:val="00C92CDC"/>
    <w:rsid w:val="00C92D85"/>
    <w:rsid w:val="00C92F94"/>
    <w:rsid w:val="00C938A6"/>
    <w:rsid w:val="00C93FB4"/>
    <w:rsid w:val="00C955F3"/>
    <w:rsid w:val="00C95E95"/>
    <w:rsid w:val="00C965CD"/>
    <w:rsid w:val="00C96F02"/>
    <w:rsid w:val="00C97BDF"/>
    <w:rsid w:val="00CA22A1"/>
    <w:rsid w:val="00CA35F2"/>
    <w:rsid w:val="00CA4881"/>
    <w:rsid w:val="00CA6AB1"/>
    <w:rsid w:val="00CA7050"/>
    <w:rsid w:val="00CA7C36"/>
    <w:rsid w:val="00CB184F"/>
    <w:rsid w:val="00CB1A1C"/>
    <w:rsid w:val="00CB23A9"/>
    <w:rsid w:val="00CB2BEF"/>
    <w:rsid w:val="00CB2D9F"/>
    <w:rsid w:val="00CB2E0E"/>
    <w:rsid w:val="00CB699E"/>
    <w:rsid w:val="00CB6A6A"/>
    <w:rsid w:val="00CB6ACB"/>
    <w:rsid w:val="00CB709C"/>
    <w:rsid w:val="00CB7C23"/>
    <w:rsid w:val="00CC0615"/>
    <w:rsid w:val="00CC1771"/>
    <w:rsid w:val="00CC1AC0"/>
    <w:rsid w:val="00CC308A"/>
    <w:rsid w:val="00CC371C"/>
    <w:rsid w:val="00CC435F"/>
    <w:rsid w:val="00CC4C7D"/>
    <w:rsid w:val="00CC574A"/>
    <w:rsid w:val="00CC5C47"/>
    <w:rsid w:val="00CC6317"/>
    <w:rsid w:val="00CC6486"/>
    <w:rsid w:val="00CC785D"/>
    <w:rsid w:val="00CD0FC5"/>
    <w:rsid w:val="00CD1408"/>
    <w:rsid w:val="00CD1525"/>
    <w:rsid w:val="00CD29F4"/>
    <w:rsid w:val="00CD2DC6"/>
    <w:rsid w:val="00CD2E73"/>
    <w:rsid w:val="00CD6332"/>
    <w:rsid w:val="00CD72FC"/>
    <w:rsid w:val="00CE13C0"/>
    <w:rsid w:val="00CE14E5"/>
    <w:rsid w:val="00CE25CE"/>
    <w:rsid w:val="00CE32E5"/>
    <w:rsid w:val="00CE338B"/>
    <w:rsid w:val="00CE36D6"/>
    <w:rsid w:val="00CE401A"/>
    <w:rsid w:val="00CE4FF9"/>
    <w:rsid w:val="00CE603F"/>
    <w:rsid w:val="00CE7353"/>
    <w:rsid w:val="00CE76DB"/>
    <w:rsid w:val="00CF078B"/>
    <w:rsid w:val="00CF0DBB"/>
    <w:rsid w:val="00CF16BE"/>
    <w:rsid w:val="00CF30D5"/>
    <w:rsid w:val="00CF4028"/>
    <w:rsid w:val="00CF4720"/>
    <w:rsid w:val="00CF6EAA"/>
    <w:rsid w:val="00CF7719"/>
    <w:rsid w:val="00CF7FA2"/>
    <w:rsid w:val="00D010C1"/>
    <w:rsid w:val="00D01D04"/>
    <w:rsid w:val="00D01E1E"/>
    <w:rsid w:val="00D01F95"/>
    <w:rsid w:val="00D02F88"/>
    <w:rsid w:val="00D03FA4"/>
    <w:rsid w:val="00D040B2"/>
    <w:rsid w:val="00D042A7"/>
    <w:rsid w:val="00D054C2"/>
    <w:rsid w:val="00D05EDF"/>
    <w:rsid w:val="00D06897"/>
    <w:rsid w:val="00D0730E"/>
    <w:rsid w:val="00D076AF"/>
    <w:rsid w:val="00D12A7A"/>
    <w:rsid w:val="00D14262"/>
    <w:rsid w:val="00D15793"/>
    <w:rsid w:val="00D16921"/>
    <w:rsid w:val="00D16A73"/>
    <w:rsid w:val="00D17896"/>
    <w:rsid w:val="00D2003F"/>
    <w:rsid w:val="00D213DF"/>
    <w:rsid w:val="00D227BE"/>
    <w:rsid w:val="00D22C34"/>
    <w:rsid w:val="00D23D88"/>
    <w:rsid w:val="00D24818"/>
    <w:rsid w:val="00D258A0"/>
    <w:rsid w:val="00D261FC"/>
    <w:rsid w:val="00D264DD"/>
    <w:rsid w:val="00D26596"/>
    <w:rsid w:val="00D26BEE"/>
    <w:rsid w:val="00D27CF1"/>
    <w:rsid w:val="00D31541"/>
    <w:rsid w:val="00D32AC1"/>
    <w:rsid w:val="00D33C20"/>
    <w:rsid w:val="00D35019"/>
    <w:rsid w:val="00D353D7"/>
    <w:rsid w:val="00D3613F"/>
    <w:rsid w:val="00D36340"/>
    <w:rsid w:val="00D37029"/>
    <w:rsid w:val="00D37890"/>
    <w:rsid w:val="00D37A59"/>
    <w:rsid w:val="00D40263"/>
    <w:rsid w:val="00D40670"/>
    <w:rsid w:val="00D40A32"/>
    <w:rsid w:val="00D40F5D"/>
    <w:rsid w:val="00D417E9"/>
    <w:rsid w:val="00D42C33"/>
    <w:rsid w:val="00D42ECA"/>
    <w:rsid w:val="00D43368"/>
    <w:rsid w:val="00D43877"/>
    <w:rsid w:val="00D43E77"/>
    <w:rsid w:val="00D440F0"/>
    <w:rsid w:val="00D44C99"/>
    <w:rsid w:val="00D4522C"/>
    <w:rsid w:val="00D45349"/>
    <w:rsid w:val="00D45E7E"/>
    <w:rsid w:val="00D4631E"/>
    <w:rsid w:val="00D46EFF"/>
    <w:rsid w:val="00D46FD5"/>
    <w:rsid w:val="00D46FE9"/>
    <w:rsid w:val="00D4729D"/>
    <w:rsid w:val="00D47988"/>
    <w:rsid w:val="00D52E67"/>
    <w:rsid w:val="00D53A98"/>
    <w:rsid w:val="00D543CC"/>
    <w:rsid w:val="00D5574F"/>
    <w:rsid w:val="00D5607C"/>
    <w:rsid w:val="00D5636F"/>
    <w:rsid w:val="00D56F49"/>
    <w:rsid w:val="00D56F7A"/>
    <w:rsid w:val="00D5782F"/>
    <w:rsid w:val="00D5788F"/>
    <w:rsid w:val="00D578EE"/>
    <w:rsid w:val="00D6164C"/>
    <w:rsid w:val="00D618D0"/>
    <w:rsid w:val="00D64304"/>
    <w:rsid w:val="00D67345"/>
    <w:rsid w:val="00D67472"/>
    <w:rsid w:val="00D67661"/>
    <w:rsid w:val="00D67866"/>
    <w:rsid w:val="00D71298"/>
    <w:rsid w:val="00D715C9"/>
    <w:rsid w:val="00D71DD5"/>
    <w:rsid w:val="00D7505F"/>
    <w:rsid w:val="00D75E64"/>
    <w:rsid w:val="00D767C3"/>
    <w:rsid w:val="00D76E42"/>
    <w:rsid w:val="00D773F4"/>
    <w:rsid w:val="00D77BB6"/>
    <w:rsid w:val="00D81ECD"/>
    <w:rsid w:val="00D82561"/>
    <w:rsid w:val="00D8345C"/>
    <w:rsid w:val="00D84150"/>
    <w:rsid w:val="00D846C9"/>
    <w:rsid w:val="00D85325"/>
    <w:rsid w:val="00D85491"/>
    <w:rsid w:val="00D877BC"/>
    <w:rsid w:val="00D878AA"/>
    <w:rsid w:val="00D901B5"/>
    <w:rsid w:val="00D902C7"/>
    <w:rsid w:val="00D90529"/>
    <w:rsid w:val="00D907B1"/>
    <w:rsid w:val="00D9133B"/>
    <w:rsid w:val="00D914D5"/>
    <w:rsid w:val="00D9188B"/>
    <w:rsid w:val="00D91BB5"/>
    <w:rsid w:val="00D91CF2"/>
    <w:rsid w:val="00D93F55"/>
    <w:rsid w:val="00D952A5"/>
    <w:rsid w:val="00D963E0"/>
    <w:rsid w:val="00DA00B6"/>
    <w:rsid w:val="00DA09D9"/>
    <w:rsid w:val="00DA0C48"/>
    <w:rsid w:val="00DA3410"/>
    <w:rsid w:val="00DA4508"/>
    <w:rsid w:val="00DA535F"/>
    <w:rsid w:val="00DA6105"/>
    <w:rsid w:val="00DA6A2D"/>
    <w:rsid w:val="00DA792F"/>
    <w:rsid w:val="00DA7DA7"/>
    <w:rsid w:val="00DB006A"/>
    <w:rsid w:val="00DB123E"/>
    <w:rsid w:val="00DB1632"/>
    <w:rsid w:val="00DB3891"/>
    <w:rsid w:val="00DB3CED"/>
    <w:rsid w:val="00DB5376"/>
    <w:rsid w:val="00DB565B"/>
    <w:rsid w:val="00DB57A7"/>
    <w:rsid w:val="00DB75B5"/>
    <w:rsid w:val="00DB7C6F"/>
    <w:rsid w:val="00DC3E23"/>
    <w:rsid w:val="00DC41F8"/>
    <w:rsid w:val="00DC539B"/>
    <w:rsid w:val="00DC614C"/>
    <w:rsid w:val="00DC6730"/>
    <w:rsid w:val="00DD1C89"/>
    <w:rsid w:val="00DD413C"/>
    <w:rsid w:val="00DD4888"/>
    <w:rsid w:val="00DD4F6B"/>
    <w:rsid w:val="00DD513D"/>
    <w:rsid w:val="00DE0243"/>
    <w:rsid w:val="00DE09E7"/>
    <w:rsid w:val="00DE0E4A"/>
    <w:rsid w:val="00DE1E49"/>
    <w:rsid w:val="00DE27BD"/>
    <w:rsid w:val="00DE2B72"/>
    <w:rsid w:val="00DE3785"/>
    <w:rsid w:val="00DE444C"/>
    <w:rsid w:val="00DE7DD9"/>
    <w:rsid w:val="00DF0157"/>
    <w:rsid w:val="00DF02D0"/>
    <w:rsid w:val="00DF0ACE"/>
    <w:rsid w:val="00DF0BD0"/>
    <w:rsid w:val="00DF0C62"/>
    <w:rsid w:val="00DF154E"/>
    <w:rsid w:val="00DF223E"/>
    <w:rsid w:val="00DF3D76"/>
    <w:rsid w:val="00DF56F8"/>
    <w:rsid w:val="00DF5ABD"/>
    <w:rsid w:val="00DF69A0"/>
    <w:rsid w:val="00DF7FE7"/>
    <w:rsid w:val="00E01204"/>
    <w:rsid w:val="00E01962"/>
    <w:rsid w:val="00E02A9B"/>
    <w:rsid w:val="00E03D64"/>
    <w:rsid w:val="00E03DDD"/>
    <w:rsid w:val="00E03F8E"/>
    <w:rsid w:val="00E0549A"/>
    <w:rsid w:val="00E0555D"/>
    <w:rsid w:val="00E064FB"/>
    <w:rsid w:val="00E06931"/>
    <w:rsid w:val="00E076AE"/>
    <w:rsid w:val="00E10091"/>
    <w:rsid w:val="00E10DB6"/>
    <w:rsid w:val="00E12610"/>
    <w:rsid w:val="00E1298B"/>
    <w:rsid w:val="00E13424"/>
    <w:rsid w:val="00E13594"/>
    <w:rsid w:val="00E13921"/>
    <w:rsid w:val="00E14BF2"/>
    <w:rsid w:val="00E17581"/>
    <w:rsid w:val="00E17651"/>
    <w:rsid w:val="00E211FB"/>
    <w:rsid w:val="00E21EDB"/>
    <w:rsid w:val="00E22116"/>
    <w:rsid w:val="00E22846"/>
    <w:rsid w:val="00E22E39"/>
    <w:rsid w:val="00E252A9"/>
    <w:rsid w:val="00E260AA"/>
    <w:rsid w:val="00E26A88"/>
    <w:rsid w:val="00E26DD2"/>
    <w:rsid w:val="00E26EC7"/>
    <w:rsid w:val="00E278A7"/>
    <w:rsid w:val="00E27FC9"/>
    <w:rsid w:val="00E306F2"/>
    <w:rsid w:val="00E30828"/>
    <w:rsid w:val="00E325DC"/>
    <w:rsid w:val="00E32CE3"/>
    <w:rsid w:val="00E3314E"/>
    <w:rsid w:val="00E34D97"/>
    <w:rsid w:val="00E34F30"/>
    <w:rsid w:val="00E34F3D"/>
    <w:rsid w:val="00E35560"/>
    <w:rsid w:val="00E366BC"/>
    <w:rsid w:val="00E36B89"/>
    <w:rsid w:val="00E37506"/>
    <w:rsid w:val="00E375E8"/>
    <w:rsid w:val="00E40B52"/>
    <w:rsid w:val="00E41DF1"/>
    <w:rsid w:val="00E420B7"/>
    <w:rsid w:val="00E42AD0"/>
    <w:rsid w:val="00E439A5"/>
    <w:rsid w:val="00E4442B"/>
    <w:rsid w:val="00E45C37"/>
    <w:rsid w:val="00E4641F"/>
    <w:rsid w:val="00E46655"/>
    <w:rsid w:val="00E50884"/>
    <w:rsid w:val="00E53F83"/>
    <w:rsid w:val="00E541DC"/>
    <w:rsid w:val="00E54D5D"/>
    <w:rsid w:val="00E55E39"/>
    <w:rsid w:val="00E55EE6"/>
    <w:rsid w:val="00E56F7E"/>
    <w:rsid w:val="00E577A8"/>
    <w:rsid w:val="00E6018C"/>
    <w:rsid w:val="00E61075"/>
    <w:rsid w:val="00E6208B"/>
    <w:rsid w:val="00E621D6"/>
    <w:rsid w:val="00E62580"/>
    <w:rsid w:val="00E62DE4"/>
    <w:rsid w:val="00E6494E"/>
    <w:rsid w:val="00E657C8"/>
    <w:rsid w:val="00E70385"/>
    <w:rsid w:val="00E711D9"/>
    <w:rsid w:val="00E71FCE"/>
    <w:rsid w:val="00E72121"/>
    <w:rsid w:val="00E72597"/>
    <w:rsid w:val="00E73464"/>
    <w:rsid w:val="00E75202"/>
    <w:rsid w:val="00E75235"/>
    <w:rsid w:val="00E75283"/>
    <w:rsid w:val="00E7577E"/>
    <w:rsid w:val="00E75E23"/>
    <w:rsid w:val="00E75F44"/>
    <w:rsid w:val="00E765DE"/>
    <w:rsid w:val="00E769C7"/>
    <w:rsid w:val="00E76D79"/>
    <w:rsid w:val="00E77687"/>
    <w:rsid w:val="00E77941"/>
    <w:rsid w:val="00E81493"/>
    <w:rsid w:val="00E82241"/>
    <w:rsid w:val="00E825B9"/>
    <w:rsid w:val="00E827DE"/>
    <w:rsid w:val="00E82815"/>
    <w:rsid w:val="00E82965"/>
    <w:rsid w:val="00E83C79"/>
    <w:rsid w:val="00E8401A"/>
    <w:rsid w:val="00E84D57"/>
    <w:rsid w:val="00E8515A"/>
    <w:rsid w:val="00E85259"/>
    <w:rsid w:val="00E919B3"/>
    <w:rsid w:val="00E92E1F"/>
    <w:rsid w:val="00E9369A"/>
    <w:rsid w:val="00E938CE"/>
    <w:rsid w:val="00E93CF9"/>
    <w:rsid w:val="00E946D5"/>
    <w:rsid w:val="00E9585C"/>
    <w:rsid w:val="00E95A36"/>
    <w:rsid w:val="00E95A98"/>
    <w:rsid w:val="00E96B50"/>
    <w:rsid w:val="00EA0C0D"/>
    <w:rsid w:val="00EA1659"/>
    <w:rsid w:val="00EA1E56"/>
    <w:rsid w:val="00EA220A"/>
    <w:rsid w:val="00EA24A0"/>
    <w:rsid w:val="00EA3162"/>
    <w:rsid w:val="00EA3C54"/>
    <w:rsid w:val="00EA3E9B"/>
    <w:rsid w:val="00EA4711"/>
    <w:rsid w:val="00EA4964"/>
    <w:rsid w:val="00EA5070"/>
    <w:rsid w:val="00EA5A01"/>
    <w:rsid w:val="00EB10EF"/>
    <w:rsid w:val="00EB1CAD"/>
    <w:rsid w:val="00EB27D5"/>
    <w:rsid w:val="00EB46F6"/>
    <w:rsid w:val="00EB4ACE"/>
    <w:rsid w:val="00EB4AD3"/>
    <w:rsid w:val="00EB4E3F"/>
    <w:rsid w:val="00EC099D"/>
    <w:rsid w:val="00EC23D1"/>
    <w:rsid w:val="00EC2608"/>
    <w:rsid w:val="00EC55BD"/>
    <w:rsid w:val="00EC57B6"/>
    <w:rsid w:val="00ED00B5"/>
    <w:rsid w:val="00ED01ED"/>
    <w:rsid w:val="00ED0E61"/>
    <w:rsid w:val="00ED4560"/>
    <w:rsid w:val="00ED5045"/>
    <w:rsid w:val="00ED5483"/>
    <w:rsid w:val="00ED5B76"/>
    <w:rsid w:val="00EE0960"/>
    <w:rsid w:val="00EE2173"/>
    <w:rsid w:val="00EE3640"/>
    <w:rsid w:val="00EE38C8"/>
    <w:rsid w:val="00EE4F61"/>
    <w:rsid w:val="00EE52CB"/>
    <w:rsid w:val="00EE5ADC"/>
    <w:rsid w:val="00EE5D53"/>
    <w:rsid w:val="00EE7F2B"/>
    <w:rsid w:val="00EF00C4"/>
    <w:rsid w:val="00EF1D8F"/>
    <w:rsid w:val="00EF2719"/>
    <w:rsid w:val="00EF3170"/>
    <w:rsid w:val="00EF3F0C"/>
    <w:rsid w:val="00EF420F"/>
    <w:rsid w:val="00EF7803"/>
    <w:rsid w:val="00EF7E7E"/>
    <w:rsid w:val="00F0128D"/>
    <w:rsid w:val="00F01441"/>
    <w:rsid w:val="00F016F1"/>
    <w:rsid w:val="00F01B29"/>
    <w:rsid w:val="00F0274B"/>
    <w:rsid w:val="00F02D6D"/>
    <w:rsid w:val="00F03096"/>
    <w:rsid w:val="00F0313B"/>
    <w:rsid w:val="00F05B1C"/>
    <w:rsid w:val="00F07F79"/>
    <w:rsid w:val="00F100B4"/>
    <w:rsid w:val="00F10753"/>
    <w:rsid w:val="00F10EDF"/>
    <w:rsid w:val="00F12176"/>
    <w:rsid w:val="00F1366C"/>
    <w:rsid w:val="00F14627"/>
    <w:rsid w:val="00F14E67"/>
    <w:rsid w:val="00F165BF"/>
    <w:rsid w:val="00F1741A"/>
    <w:rsid w:val="00F175C1"/>
    <w:rsid w:val="00F17F8A"/>
    <w:rsid w:val="00F20731"/>
    <w:rsid w:val="00F20CE0"/>
    <w:rsid w:val="00F21BA5"/>
    <w:rsid w:val="00F22275"/>
    <w:rsid w:val="00F23042"/>
    <w:rsid w:val="00F23315"/>
    <w:rsid w:val="00F25276"/>
    <w:rsid w:val="00F25423"/>
    <w:rsid w:val="00F26482"/>
    <w:rsid w:val="00F269D5"/>
    <w:rsid w:val="00F26D1F"/>
    <w:rsid w:val="00F30BE4"/>
    <w:rsid w:val="00F3197F"/>
    <w:rsid w:val="00F31D72"/>
    <w:rsid w:val="00F31EAD"/>
    <w:rsid w:val="00F31F9F"/>
    <w:rsid w:val="00F32CB2"/>
    <w:rsid w:val="00F337F1"/>
    <w:rsid w:val="00F350B3"/>
    <w:rsid w:val="00F3689C"/>
    <w:rsid w:val="00F369CA"/>
    <w:rsid w:val="00F36EE1"/>
    <w:rsid w:val="00F371CA"/>
    <w:rsid w:val="00F374A1"/>
    <w:rsid w:val="00F37574"/>
    <w:rsid w:val="00F37EC2"/>
    <w:rsid w:val="00F4037D"/>
    <w:rsid w:val="00F40C5C"/>
    <w:rsid w:val="00F41785"/>
    <w:rsid w:val="00F41F6B"/>
    <w:rsid w:val="00F42AAD"/>
    <w:rsid w:val="00F42CEB"/>
    <w:rsid w:val="00F43DF5"/>
    <w:rsid w:val="00F440FE"/>
    <w:rsid w:val="00F44266"/>
    <w:rsid w:val="00F4525A"/>
    <w:rsid w:val="00F452A8"/>
    <w:rsid w:val="00F460B8"/>
    <w:rsid w:val="00F46245"/>
    <w:rsid w:val="00F46F55"/>
    <w:rsid w:val="00F51E41"/>
    <w:rsid w:val="00F5211F"/>
    <w:rsid w:val="00F52F25"/>
    <w:rsid w:val="00F538CF"/>
    <w:rsid w:val="00F560D9"/>
    <w:rsid w:val="00F60F12"/>
    <w:rsid w:val="00F610D2"/>
    <w:rsid w:val="00F61DA9"/>
    <w:rsid w:val="00F61E70"/>
    <w:rsid w:val="00F641FD"/>
    <w:rsid w:val="00F64D51"/>
    <w:rsid w:val="00F672C2"/>
    <w:rsid w:val="00F67EEE"/>
    <w:rsid w:val="00F70196"/>
    <w:rsid w:val="00F7163E"/>
    <w:rsid w:val="00F73223"/>
    <w:rsid w:val="00F73EB4"/>
    <w:rsid w:val="00F74476"/>
    <w:rsid w:val="00F74A57"/>
    <w:rsid w:val="00F802D4"/>
    <w:rsid w:val="00F80D26"/>
    <w:rsid w:val="00F81EEA"/>
    <w:rsid w:val="00F82293"/>
    <w:rsid w:val="00F82F91"/>
    <w:rsid w:val="00F83FFD"/>
    <w:rsid w:val="00F85CA7"/>
    <w:rsid w:val="00F85D9F"/>
    <w:rsid w:val="00F86E1C"/>
    <w:rsid w:val="00F8785B"/>
    <w:rsid w:val="00F87AB9"/>
    <w:rsid w:val="00F90ADB"/>
    <w:rsid w:val="00F91598"/>
    <w:rsid w:val="00F918AD"/>
    <w:rsid w:val="00F93D3F"/>
    <w:rsid w:val="00F954AF"/>
    <w:rsid w:val="00FA135A"/>
    <w:rsid w:val="00FA19DC"/>
    <w:rsid w:val="00FA41F6"/>
    <w:rsid w:val="00FA5288"/>
    <w:rsid w:val="00FA6E41"/>
    <w:rsid w:val="00FB0625"/>
    <w:rsid w:val="00FB31F4"/>
    <w:rsid w:val="00FB3298"/>
    <w:rsid w:val="00FB3DDD"/>
    <w:rsid w:val="00FB3FC8"/>
    <w:rsid w:val="00FB6726"/>
    <w:rsid w:val="00FB6B06"/>
    <w:rsid w:val="00FB7220"/>
    <w:rsid w:val="00FC0CB0"/>
    <w:rsid w:val="00FC15D9"/>
    <w:rsid w:val="00FC1E9A"/>
    <w:rsid w:val="00FC2DCA"/>
    <w:rsid w:val="00FC5960"/>
    <w:rsid w:val="00FC638C"/>
    <w:rsid w:val="00FC6C29"/>
    <w:rsid w:val="00FC733E"/>
    <w:rsid w:val="00FC75E8"/>
    <w:rsid w:val="00FC7C17"/>
    <w:rsid w:val="00FD0159"/>
    <w:rsid w:val="00FD0442"/>
    <w:rsid w:val="00FD2C29"/>
    <w:rsid w:val="00FD33F6"/>
    <w:rsid w:val="00FD37B1"/>
    <w:rsid w:val="00FD4AB7"/>
    <w:rsid w:val="00FD64E2"/>
    <w:rsid w:val="00FD6F3F"/>
    <w:rsid w:val="00FD71FD"/>
    <w:rsid w:val="00FD7A45"/>
    <w:rsid w:val="00FD7E10"/>
    <w:rsid w:val="00FD7EC6"/>
    <w:rsid w:val="00FE0779"/>
    <w:rsid w:val="00FE08F8"/>
    <w:rsid w:val="00FE09A6"/>
    <w:rsid w:val="00FE0F7E"/>
    <w:rsid w:val="00FE18EA"/>
    <w:rsid w:val="00FE668D"/>
    <w:rsid w:val="00FF082C"/>
    <w:rsid w:val="00FF08C4"/>
    <w:rsid w:val="00FF0C4E"/>
    <w:rsid w:val="00FF15D1"/>
    <w:rsid w:val="00FF253C"/>
    <w:rsid w:val="00FF2D68"/>
    <w:rsid w:val="00FF652F"/>
    <w:rsid w:val="00FF676D"/>
    <w:rsid w:val="00FF6943"/>
    <w:rsid w:val="00FF6A6C"/>
    <w:rsid w:val="00FF6E23"/>
    <w:rsid w:val="00FF7097"/>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47822"/>
  <w15:chartTrackingRefBased/>
  <w15:docId w15:val="{D87DE465-40EF-49D1-BD4B-8D989937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qFormat="1"/>
    <w:lsdException w:name="header" w:uiPriority="99"/>
    <w:lsdException w:name="footer" w:uiPriority="99"/>
    <w:lsdException w:name="caption" w:semiHidden="1" w:unhideWhenUsed="1" w:qFormat="1"/>
    <w:lsdException w:name="footnote reference"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rPr>
  </w:style>
  <w:style w:type="paragraph" w:styleId="Heading1">
    <w:name w:val="heading 1"/>
    <w:basedOn w:val="Normal"/>
    <w:next w:val="Normal"/>
    <w:link w:val="Heading1Char"/>
    <w:qFormat/>
    <w:rsid w:val="00C469A8"/>
    <w:pPr>
      <w:keepNext/>
      <w:spacing w:before="240" w:after="60"/>
      <w:outlineLvl w:val="0"/>
    </w:pPr>
    <w:rPr>
      <w:rFonts w:ascii="Times New Roman" w:eastAsia="MS Gothic" w:hAnsi="Times New Roman"/>
      <w:b/>
      <w:bCs/>
      <w:kern w:val="32"/>
      <w:sz w:val="32"/>
      <w:szCs w:val="32"/>
    </w:rPr>
  </w:style>
  <w:style w:type="paragraph" w:styleId="Heading2">
    <w:name w:val="heading 2"/>
    <w:basedOn w:val="Normal"/>
    <w:next w:val="Normal"/>
    <w:link w:val="Heading2Char"/>
    <w:unhideWhenUsed/>
    <w:qFormat/>
    <w:rsid w:val="005F2B96"/>
    <w:pPr>
      <w:keepNext/>
      <w:spacing w:before="240" w:after="60"/>
      <w:outlineLvl w:val="1"/>
    </w:pPr>
    <w:rPr>
      <w:rFonts w:ascii="Times New Roman" w:eastAsia="Times New Roman" w:hAnsi="Times New Roman"/>
      <w:b/>
      <w:bCs/>
      <w:i/>
      <w:iCs/>
      <w:sz w:val="28"/>
      <w:szCs w:val="28"/>
    </w:rPr>
  </w:style>
  <w:style w:type="paragraph" w:styleId="Heading3">
    <w:name w:val="heading 3"/>
    <w:basedOn w:val="Normal"/>
    <w:next w:val="Normal"/>
    <w:link w:val="Heading3Char"/>
    <w:unhideWhenUsed/>
    <w:qFormat/>
    <w:rsid w:val="005F2B96"/>
    <w:pPr>
      <w:keepNext/>
      <w:keepLines/>
      <w:spacing w:before="40"/>
      <w:outlineLvl w:val="2"/>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lang w:val="x-none" w:eastAsia="x-none"/>
    </w:rPr>
  </w:style>
  <w:style w:type="paragraph" w:styleId="BodyText">
    <w:name w:val="Body Text"/>
    <w:basedOn w:val="Normal"/>
    <w:pPr>
      <w:spacing w:before="120"/>
      <w:jc w:val="both"/>
    </w:pPr>
    <w:rPr>
      <w:rFonts w:ascii="Times New Roman" w:hAnsi="Times New Roman"/>
      <w:i/>
      <w:sz w:val="26"/>
    </w:rPr>
  </w:style>
  <w:style w:type="paragraph" w:styleId="BodyText2">
    <w:name w:val="Body Text 2"/>
    <w:basedOn w:val="Normal"/>
    <w:pPr>
      <w:tabs>
        <w:tab w:val="left" w:pos="8460"/>
        <w:tab w:val="right" w:pos="10710"/>
      </w:tabs>
      <w:spacing w:before="120"/>
      <w:jc w:val="both"/>
    </w:pPr>
    <w:rPr>
      <w:rFonts w:ascii="Times New Roman" w:hAnsi="Times New Roman"/>
      <w:noProof/>
      <w:sz w:val="26"/>
    </w:rPr>
  </w:style>
  <w:style w:type="table" w:styleId="TableGrid">
    <w:name w:val="Table Grid"/>
    <w:basedOn w:val="TableNormal"/>
    <w:uiPriority w:val="59"/>
    <w:rsid w:val="00DA5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B45DF"/>
    <w:rPr>
      <w:sz w:val="24"/>
      <w:szCs w:val="24"/>
    </w:rPr>
  </w:style>
  <w:style w:type="paragraph" w:styleId="BalloonText">
    <w:name w:val="Balloon Text"/>
    <w:basedOn w:val="Normal"/>
    <w:link w:val="BalloonTextChar"/>
    <w:rsid w:val="00AB45DF"/>
    <w:rPr>
      <w:rFonts w:ascii="Tahoma" w:hAnsi="Tahoma"/>
      <w:sz w:val="16"/>
      <w:szCs w:val="16"/>
      <w:lang w:val="x-none" w:eastAsia="x-none"/>
    </w:rPr>
  </w:style>
  <w:style w:type="character" w:customStyle="1" w:styleId="BalloonTextChar">
    <w:name w:val="Balloon Text Char"/>
    <w:link w:val="BalloonText"/>
    <w:rsid w:val="00AB45DF"/>
    <w:rPr>
      <w:rFonts w:ascii="Tahoma" w:hAnsi="Tahoma" w:cs="Tahoma"/>
      <w:sz w:val="16"/>
      <w:szCs w:val="16"/>
    </w:rPr>
  </w:style>
  <w:style w:type="character" w:customStyle="1" w:styleId="FooterChar">
    <w:name w:val="Footer Char"/>
    <w:link w:val="Footer"/>
    <w:uiPriority w:val="99"/>
    <w:rsid w:val="00AB45DF"/>
    <w:rPr>
      <w:sz w:val="24"/>
      <w:szCs w:val="24"/>
    </w:rPr>
  </w:style>
  <w:style w:type="paragraph" w:styleId="FootnoteText">
    <w:name w:val="footnote text"/>
    <w:basedOn w:val="Normal"/>
    <w:link w:val="FootnoteTextChar"/>
    <w:uiPriority w:val="99"/>
    <w:rsid w:val="00C469A8"/>
    <w:rPr>
      <w:sz w:val="20"/>
      <w:szCs w:val="20"/>
    </w:rPr>
  </w:style>
  <w:style w:type="character" w:customStyle="1" w:styleId="FootnoteTextChar">
    <w:name w:val="Footnote Text Char"/>
    <w:link w:val="FootnoteText"/>
    <w:uiPriority w:val="99"/>
    <w:rsid w:val="00C469A8"/>
    <w:rPr>
      <w:rFonts w:ascii="VNI-Times" w:hAnsi="VNI-Times"/>
      <w:lang w:val="en-US" w:eastAsia="en-US"/>
    </w:rPr>
  </w:style>
  <w:style w:type="character" w:styleId="FootnoteReference">
    <w:name w:val="footnote reference"/>
    <w:uiPriority w:val="99"/>
    <w:rsid w:val="00C469A8"/>
    <w:rPr>
      <w:vertAlign w:val="superscript"/>
    </w:rPr>
  </w:style>
  <w:style w:type="character" w:customStyle="1" w:styleId="Heading1Char">
    <w:name w:val="Heading 1 Char"/>
    <w:link w:val="Heading1"/>
    <w:rsid w:val="00C469A8"/>
    <w:rPr>
      <w:rFonts w:ascii="Times New Roman" w:eastAsia="MS Gothic" w:hAnsi="Times New Roman" w:cs="Times New Roman"/>
      <w:b/>
      <w:bCs/>
      <w:kern w:val="32"/>
      <w:sz w:val="32"/>
      <w:szCs w:val="32"/>
      <w:lang w:val="en-US" w:eastAsia="en-US"/>
    </w:rPr>
  </w:style>
  <w:style w:type="paragraph" w:styleId="TOC1">
    <w:name w:val="toc 1"/>
    <w:basedOn w:val="Normal"/>
    <w:next w:val="Normal"/>
    <w:autoRedefine/>
    <w:uiPriority w:val="39"/>
    <w:rsid w:val="00C469A8"/>
  </w:style>
  <w:style w:type="character" w:styleId="Hyperlink">
    <w:name w:val="Hyperlink"/>
    <w:uiPriority w:val="99"/>
    <w:unhideWhenUsed/>
    <w:rsid w:val="00C469A8"/>
    <w:rPr>
      <w:color w:val="0000FF"/>
      <w:u w:val="single"/>
    </w:rPr>
  </w:style>
  <w:style w:type="character" w:styleId="CommentReference">
    <w:name w:val="annotation reference"/>
    <w:qFormat/>
    <w:rsid w:val="00A34FFD"/>
    <w:rPr>
      <w:sz w:val="16"/>
      <w:szCs w:val="16"/>
    </w:rPr>
  </w:style>
  <w:style w:type="paragraph" w:styleId="CommentText">
    <w:name w:val="annotation text"/>
    <w:basedOn w:val="Normal"/>
    <w:link w:val="CommentTextChar"/>
    <w:qFormat/>
    <w:rsid w:val="00A34FFD"/>
    <w:rPr>
      <w:sz w:val="20"/>
      <w:szCs w:val="20"/>
    </w:rPr>
  </w:style>
  <w:style w:type="character" w:customStyle="1" w:styleId="CommentTextChar">
    <w:name w:val="Comment Text Char"/>
    <w:link w:val="CommentText"/>
    <w:qFormat/>
    <w:rsid w:val="008701B8"/>
    <w:rPr>
      <w:rFonts w:ascii="VNI-Times" w:hAnsi="VNI-Times"/>
    </w:rPr>
  </w:style>
  <w:style w:type="paragraph" w:styleId="CommentSubject">
    <w:name w:val="annotation subject"/>
    <w:basedOn w:val="CommentText"/>
    <w:next w:val="CommentText"/>
    <w:link w:val="CommentSubjectChar"/>
    <w:rsid w:val="008701B8"/>
    <w:rPr>
      <w:b/>
      <w:bCs/>
    </w:rPr>
  </w:style>
  <w:style w:type="character" w:customStyle="1" w:styleId="CommentSubjectChar">
    <w:name w:val="Comment Subject Char"/>
    <w:link w:val="CommentSubject"/>
    <w:rsid w:val="008701B8"/>
    <w:rPr>
      <w:rFonts w:ascii="VNI-Times" w:hAnsi="VNI-Times"/>
      <w:b/>
      <w:bCs/>
      <w:lang w:val="en-US" w:eastAsia="en-US"/>
    </w:rPr>
  </w:style>
  <w:style w:type="paragraph" w:styleId="Revision">
    <w:name w:val="Revision"/>
    <w:hidden/>
    <w:uiPriority w:val="99"/>
    <w:semiHidden/>
    <w:rsid w:val="008701B8"/>
    <w:rPr>
      <w:rFonts w:ascii="VNI-Times" w:hAnsi="VNI-Times"/>
      <w:sz w:val="24"/>
      <w:szCs w:val="24"/>
    </w:rPr>
  </w:style>
  <w:style w:type="paragraph" w:styleId="ListParagraph">
    <w:name w:val="List Paragraph"/>
    <w:aliases w:val="Thang2,Level 2,bullet 1,bullet,List Paragraph1,List Paragraph11,Dot 1,1.1.1.1,List Paragraph12,List Paragraph2,List Paragraph111,VNA - List Paragraph,1.,Table Sequence,My checklist,List Paragraph 1,Citation List,Bullet 1,bullet 2,a,Muc 1"/>
    <w:basedOn w:val="Normal"/>
    <w:link w:val="ListParagraphChar"/>
    <w:uiPriority w:val="34"/>
    <w:qFormat/>
    <w:rsid w:val="00213667"/>
    <w:pPr>
      <w:ind w:left="720"/>
    </w:pPr>
    <w:rPr>
      <w:rFonts w:ascii=".VnTime" w:eastAsia="Times New Roman" w:hAnsi=".VnTime"/>
      <w:i/>
      <w:szCs w:val="20"/>
      <w:lang w:val="en-GB"/>
    </w:rPr>
  </w:style>
  <w:style w:type="character" w:styleId="Emphasis">
    <w:name w:val="Emphasis"/>
    <w:uiPriority w:val="20"/>
    <w:qFormat/>
    <w:rsid w:val="00EB4AD3"/>
    <w:rPr>
      <w:i/>
      <w:iCs/>
    </w:rPr>
  </w:style>
  <w:style w:type="character" w:customStyle="1" w:styleId="ListParagraphChar">
    <w:name w:val="List Paragraph Char"/>
    <w:aliases w:val="Thang2 Char,Level 2 Char,bullet 1 Char,bullet Char,List Paragraph1 Char,List Paragraph11 Char,Dot 1 Char,1.1.1.1 Char,List Paragraph12 Char,List Paragraph2 Char,List Paragraph111 Char,VNA - List Paragraph Char,1. Char,Bullet 1 Char"/>
    <w:link w:val="ListParagraph"/>
    <w:uiPriority w:val="34"/>
    <w:qFormat/>
    <w:locked/>
    <w:rsid w:val="00A51526"/>
    <w:rPr>
      <w:rFonts w:ascii=".VnTime" w:eastAsia="Times New Roman" w:hAnsi=".VnTime"/>
      <w:i/>
      <w:sz w:val="24"/>
      <w:lang w:val="en-GB"/>
    </w:rPr>
  </w:style>
  <w:style w:type="character" w:customStyle="1" w:styleId="fontstyle01">
    <w:name w:val="fontstyle01"/>
    <w:rsid w:val="00B807A5"/>
    <w:rPr>
      <w:rFonts w:ascii="TimesNewRomanPSMT" w:hAnsi="TimesNewRomanPSMT" w:hint="default"/>
      <w:b w:val="0"/>
      <w:bCs w:val="0"/>
      <w:i w:val="0"/>
      <w:iCs w:val="0"/>
      <w:color w:val="000000"/>
      <w:sz w:val="24"/>
      <w:szCs w:val="24"/>
    </w:rPr>
  </w:style>
  <w:style w:type="character" w:customStyle="1" w:styleId="Heading2Char">
    <w:name w:val="Heading 2 Char"/>
    <w:link w:val="Heading2"/>
    <w:rsid w:val="005F2B96"/>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rsid w:val="005F2B96"/>
    <w:rPr>
      <w:rFonts w:ascii="Cambria" w:eastAsia="Times New Roman" w:hAnsi="Cambria"/>
      <w:color w:val="243F60"/>
      <w:sz w:val="24"/>
      <w:szCs w:val="24"/>
      <w:lang w:val="en-US" w:eastAsia="en-US"/>
    </w:rPr>
  </w:style>
  <w:style w:type="paragraph" w:customStyle="1" w:styleId="iu">
    <w:name w:val="Điều"/>
    <w:basedOn w:val="ListBullet2"/>
    <w:rsid w:val="005F2B96"/>
    <w:pPr>
      <w:numPr>
        <w:ilvl w:val="1"/>
        <w:numId w:val="0"/>
      </w:numPr>
      <w:tabs>
        <w:tab w:val="num" w:pos="720"/>
        <w:tab w:val="left" w:pos="1170"/>
      </w:tabs>
      <w:ind w:left="720" w:hanging="360"/>
      <w:contextualSpacing w:val="0"/>
    </w:pPr>
    <w:rPr>
      <w:rFonts w:ascii="Times New Roman" w:eastAsia="Times New Roman" w:hAnsi="Times New Roman"/>
      <w:sz w:val="17"/>
    </w:rPr>
  </w:style>
  <w:style w:type="character" w:customStyle="1" w:styleId="Noidung">
    <w:name w:val="Noi dung"/>
    <w:rsid w:val="005F2B96"/>
    <w:rPr>
      <w:sz w:val="17"/>
    </w:rPr>
  </w:style>
  <w:style w:type="paragraph" w:styleId="ListBullet2">
    <w:name w:val="List Bullet 2"/>
    <w:basedOn w:val="Normal"/>
    <w:rsid w:val="005F2B96"/>
    <w:pPr>
      <w:numPr>
        <w:numId w:val="23"/>
      </w:numPr>
      <w:contextualSpacing/>
    </w:pPr>
  </w:style>
  <w:style w:type="character" w:styleId="FollowedHyperlink">
    <w:name w:val="FollowedHyperlink"/>
    <w:rsid w:val="0049361D"/>
    <w:rPr>
      <w:color w:val="954F72"/>
      <w:u w:val="single"/>
    </w:rPr>
  </w:style>
  <w:style w:type="character" w:customStyle="1" w:styleId="ui-provider">
    <w:name w:val="ui-provider"/>
    <w:rsid w:val="00D37890"/>
  </w:style>
  <w:style w:type="character" w:customStyle="1" w:styleId="WW8Num16z0">
    <w:name w:val="WW8Num16z0"/>
    <w:rsid w:val="004A1B02"/>
    <w:rPr>
      <w:rFonts w:ascii="Courier New" w:hAnsi="Courier New"/>
    </w:rPr>
  </w:style>
  <w:style w:type="paragraph" w:customStyle="1" w:styleId="Style2">
    <w:name w:val="Style2"/>
    <w:basedOn w:val="Heading3"/>
    <w:next w:val="Heading3"/>
    <w:qFormat/>
    <w:rsid w:val="007C0B83"/>
    <w:pPr>
      <w:keepLines w:val="0"/>
      <w:numPr>
        <w:ilvl w:val="1"/>
        <w:numId w:val="120"/>
      </w:numPr>
      <w:tabs>
        <w:tab w:val="left" w:pos="340"/>
        <w:tab w:val="left" w:pos="4395"/>
      </w:tabs>
      <w:spacing w:before="0" w:after="120"/>
      <w:jc w:val="both"/>
    </w:pPr>
    <w:rPr>
      <w:rFonts w:ascii="Times New Roman" w:eastAsia="MS Mincho" w:hAnsi="Times New Roman"/>
      <w:b/>
      <w:color w:val="auto"/>
      <w:sz w:val="26"/>
      <w:szCs w:val="26"/>
    </w:rPr>
  </w:style>
  <w:style w:type="paragraph" w:customStyle="1" w:styleId="Than">
    <w:name w:val="Than"/>
    <w:basedOn w:val="Normal"/>
    <w:rsid w:val="00155711"/>
    <w:pPr>
      <w:spacing w:before="120"/>
      <w:ind w:firstLine="567"/>
      <w:jc w:val="both"/>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868260">
      <w:bodyDiv w:val="1"/>
      <w:marLeft w:val="0"/>
      <w:marRight w:val="0"/>
      <w:marTop w:val="0"/>
      <w:marBottom w:val="0"/>
      <w:divBdr>
        <w:top w:val="none" w:sz="0" w:space="0" w:color="auto"/>
        <w:left w:val="none" w:sz="0" w:space="0" w:color="auto"/>
        <w:bottom w:val="none" w:sz="0" w:space="0" w:color="auto"/>
        <w:right w:val="none" w:sz="0" w:space="0" w:color="auto"/>
      </w:divBdr>
    </w:div>
    <w:div w:id="528220463">
      <w:bodyDiv w:val="1"/>
      <w:marLeft w:val="0"/>
      <w:marRight w:val="0"/>
      <w:marTop w:val="0"/>
      <w:marBottom w:val="0"/>
      <w:divBdr>
        <w:top w:val="none" w:sz="0" w:space="0" w:color="auto"/>
        <w:left w:val="none" w:sz="0" w:space="0" w:color="auto"/>
        <w:bottom w:val="none" w:sz="0" w:space="0" w:color="auto"/>
        <w:right w:val="none" w:sz="0" w:space="0" w:color="auto"/>
      </w:divBdr>
    </w:div>
    <w:div w:id="729352885">
      <w:bodyDiv w:val="1"/>
      <w:marLeft w:val="0"/>
      <w:marRight w:val="0"/>
      <w:marTop w:val="0"/>
      <w:marBottom w:val="0"/>
      <w:divBdr>
        <w:top w:val="none" w:sz="0" w:space="0" w:color="auto"/>
        <w:left w:val="none" w:sz="0" w:space="0" w:color="auto"/>
        <w:bottom w:val="none" w:sz="0" w:space="0" w:color="auto"/>
        <w:right w:val="none" w:sz="0" w:space="0" w:color="auto"/>
      </w:divBdr>
    </w:div>
    <w:div w:id="968895147">
      <w:bodyDiv w:val="1"/>
      <w:marLeft w:val="0"/>
      <w:marRight w:val="0"/>
      <w:marTop w:val="0"/>
      <w:marBottom w:val="0"/>
      <w:divBdr>
        <w:top w:val="none" w:sz="0" w:space="0" w:color="auto"/>
        <w:left w:val="none" w:sz="0" w:space="0" w:color="auto"/>
        <w:bottom w:val="none" w:sz="0" w:space="0" w:color="auto"/>
        <w:right w:val="none" w:sz="0" w:space="0" w:color="auto"/>
      </w:divBdr>
    </w:div>
    <w:div w:id="1278827390">
      <w:bodyDiv w:val="1"/>
      <w:marLeft w:val="0"/>
      <w:marRight w:val="0"/>
      <w:marTop w:val="0"/>
      <w:marBottom w:val="0"/>
      <w:divBdr>
        <w:top w:val="none" w:sz="0" w:space="0" w:color="auto"/>
        <w:left w:val="none" w:sz="0" w:space="0" w:color="auto"/>
        <w:bottom w:val="none" w:sz="0" w:space="0" w:color="auto"/>
        <w:right w:val="none" w:sz="0" w:space="0" w:color="auto"/>
      </w:divBdr>
    </w:div>
    <w:div w:id="1999071891">
      <w:bodyDiv w:val="1"/>
      <w:marLeft w:val="0"/>
      <w:marRight w:val="0"/>
      <w:marTop w:val="0"/>
      <w:marBottom w:val="0"/>
      <w:divBdr>
        <w:top w:val="none" w:sz="0" w:space="0" w:color="auto"/>
        <w:left w:val="none" w:sz="0" w:space="0" w:color="auto"/>
        <w:bottom w:val="none" w:sz="0" w:space="0" w:color="auto"/>
        <w:right w:val="none" w:sz="0" w:space="0" w:color="auto"/>
      </w:divBdr>
    </w:div>
    <w:div w:id="209446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bank.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B0CDB8-5026-4624-B7FF-9C264391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9015</Words>
  <Characters>51391</Characters>
  <Application>Microsoft Office Word</Application>
  <DocSecurity>0</DocSecurity>
  <Lines>428</Lines>
  <Paragraphs>120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BMTD.03.01.QLTD</vt:lpstr>
      <vt:lpstr>BMTD.03.01.QLTD</vt:lpstr>
    </vt:vector>
  </TitlesOfParts>
  <Company>Microsoft</Company>
  <LinksUpToDate>false</LinksUpToDate>
  <CharactersWithSpaces>60286</CharactersWithSpaces>
  <SharedDoc>false</SharedDoc>
  <HLinks>
    <vt:vector size="6" baseType="variant">
      <vt:variant>
        <vt:i4>7012450</vt:i4>
      </vt:variant>
      <vt:variant>
        <vt:i4>25</vt:i4>
      </vt:variant>
      <vt:variant>
        <vt:i4>0</vt:i4>
      </vt:variant>
      <vt:variant>
        <vt:i4>5</vt:i4>
      </vt:variant>
      <vt:variant>
        <vt:lpwstr>http://www.ncb-bank.vn/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BMTD.03.01.QLTD</dc:title>
  <dc:subject/>
  <dc:creator>Trong Pham Van (TBP-PCTT.TDVB)</dc:creator>
  <cp:keywords/>
  <cp:lastModifiedBy>Trong Pham Van (TBP-PCTT.TDVB)</cp:lastModifiedBy>
  <cp:revision>12</cp:revision>
  <cp:lastPrinted>2025-06-18T09:06:00Z</cp:lastPrinted>
  <dcterms:created xsi:type="dcterms:W3CDTF">2025-07-01T07:30:00Z</dcterms:created>
  <dcterms:modified xsi:type="dcterms:W3CDTF">2025-09-08T09:10:00Z</dcterms:modified>
</cp:coreProperties>
</file>